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86" w:rsidRDefault="009E7586" w:rsidP="001530E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FORMATO 4</w:t>
      </w:r>
    </w:p>
    <w:p w:rsidR="001530E9" w:rsidRPr="001530E9" w:rsidRDefault="001530E9" w:rsidP="001530E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SOLICITUD DE NUEVO RECONOCIMIENTO DE VALIDEZ OFICIAL DE ESTUDIOS DEL TIPO </w:t>
      </w:r>
      <w:r w:rsidR="006117DA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MEDIA </w:t>
      </w:r>
      <w:r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SUPERIOR POR CAMBIO DEL PLAN DE ESTUDIO.</w:t>
      </w:r>
      <w:r w:rsidR="009E758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a22244" stroked="f"/>
        </w:pict>
      </w:r>
    </w:p>
    <w:p w:rsidR="006117DA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ascii="Montserrat" w:eastAsia="Times New Roman" w:hAnsi="Montserrat" w:cs="Times New Roman"/>
          <w:color w:val="404041"/>
          <w:sz w:val="27"/>
          <w:szCs w:val="27"/>
          <w:lang w:val="es-ES"/>
        </w:rPr>
        <w:t>•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Original y copia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de</w:t>
      </w:r>
      <w:r w:rsidR="006117DA">
        <w:rPr>
          <w:rFonts w:eastAsia="Times New Roman" w:cstheme="minorHAnsi"/>
          <w:color w:val="404041"/>
          <w:sz w:val="24"/>
          <w:szCs w:val="24"/>
          <w:lang w:val="es-ES"/>
        </w:rPr>
        <w:t xml:space="preserve"> Oficio en formato libre en el que solicita el cambio al plan de estudios previamente autorizado, en el que se detallen los cambios realizados.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•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Escrito firmado por el representante o apoderado legal en el que se advierta su consentimiento para ser notificado de manera personal a través de correo electrónico.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 2 </w:t>
      </w:r>
      <w:r w:rsidR="00CC659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expedientes en carpeta de aros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que contenga cada uno: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="00CC6599"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hyperlink r:id="rId5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5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A Plan de Estudios</w:t>
        </w:r>
      </w:hyperlink>
      <w:hyperlink r:id="rId6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 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y 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5 B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Programas de Estudio</w:t>
        </w:r>
      </w:hyperlink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="006117DA">
        <w:rPr>
          <w:rFonts w:eastAsia="Times New Roman" w:cstheme="minorHAnsi"/>
          <w:color w:val="404041"/>
          <w:sz w:val="24"/>
          <w:szCs w:val="24"/>
          <w:lang w:val="es-ES"/>
        </w:rPr>
        <w:t xml:space="preserve"> que incluyan los cambios propuestos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CC659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Anexos </w:t>
      </w:r>
      <w:r w:rsidR="006117DA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5A y 5B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previamente autorizados y sellados por esta autoridad administrativa 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hyperlink r:id="rId7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Anexo 4 Plataforma Tecnológica Educativa </w:t>
        </w:r>
      </w:hyperlink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únicamente en caso de Modalidad Mixta o No Escolarizada con firma del representante o apoderado legal.</w:t>
      </w:r>
    </w:p>
    <w:p w:rsid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Instrumento que acredite la representación legal de la persona moral que promueve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. En caso de persona física, deberá exhibir identificación oficial</w:t>
      </w:r>
      <w:r w:rsidR="00577C97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sectPr w:rsidR="00577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C1"/>
    <w:multiLevelType w:val="hybridMultilevel"/>
    <w:tmpl w:val="36E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F38"/>
    <w:multiLevelType w:val="hybridMultilevel"/>
    <w:tmpl w:val="F57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1AB3"/>
    <w:multiLevelType w:val="hybridMultilevel"/>
    <w:tmpl w:val="EC1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9"/>
    <w:rsid w:val="001530E9"/>
    <w:rsid w:val="002D3935"/>
    <w:rsid w:val="005010A2"/>
    <w:rsid w:val="00577C97"/>
    <w:rsid w:val="005C5649"/>
    <w:rsid w:val="006117DA"/>
    <w:rsid w:val="0066743A"/>
    <w:rsid w:val="00933B39"/>
    <w:rsid w:val="009E7586"/>
    <w:rsid w:val="00A81BC8"/>
    <w:rsid w:val="00B72711"/>
    <w:rsid w:val="00C30CC7"/>
    <w:rsid w:val="00CC6599"/>
    <w:rsid w:val="00D04284"/>
    <w:rsid w:val="00DA2501"/>
    <w:rsid w:val="00DB5E22"/>
    <w:rsid w:val="00E31D9A"/>
    <w:rsid w:val="00EC73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8713"/>
  <w15:chartTrackingRefBased/>
  <w15:docId w15:val="{C192E290-68DC-4ABF-A2B6-F718B18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BC8"/>
    <w:pPr>
      <w:ind w:left="720"/>
      <w:contextualSpacing/>
    </w:pPr>
  </w:style>
  <w:style w:type="paragraph" w:styleId="Sinespaciado">
    <w:name w:val="No Spacing"/>
    <w:uiPriority w:val="1"/>
    <w:qFormat/>
    <w:rsid w:val="00EC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24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2010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98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1023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12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12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94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267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pes.sep.gob.mx/work/models/DIPES/Resource/17/1/images/Anexo%204%20Plataforma%20Tec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pes.sep.gob.mx/work/models/DIPES/Resource/17/1/images/Anexo%203%20Programas%20de%20Estudio(1).zip" TargetMode="External"/><Relationship Id="rId5" Type="http://schemas.openxmlformats.org/officeDocument/2006/relationships/hyperlink" Target="https://dipes.sep.gob.mx/work/models/DIPES/Resource/17/1/images/Anexo%201-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HP</cp:lastModifiedBy>
  <cp:revision>8</cp:revision>
  <dcterms:created xsi:type="dcterms:W3CDTF">2020-10-07T18:34:00Z</dcterms:created>
  <dcterms:modified xsi:type="dcterms:W3CDTF">2022-02-03T17:15:00Z</dcterms:modified>
</cp:coreProperties>
</file>