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34" w:rsidRDefault="00A57534" w:rsidP="00A5753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292929"/>
          <w:sz w:val="19"/>
          <w:szCs w:val="19"/>
        </w:rPr>
      </w:pPr>
      <w:r>
        <w:rPr>
          <w:rFonts w:ascii="FranklinGothic-Book" w:hAnsi="FranklinGothic-Book" w:cs="FranklinGothic-Book"/>
          <w:color w:val="292929"/>
          <w:sz w:val="19"/>
          <w:szCs w:val="19"/>
        </w:rPr>
        <w:t>Subsecretaría de Planeación Educativa</w:t>
      </w:r>
    </w:p>
    <w:p w:rsidR="00A57534" w:rsidRDefault="00A57534" w:rsidP="00A57534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color w:val="292929"/>
          <w:sz w:val="19"/>
          <w:szCs w:val="19"/>
        </w:rPr>
      </w:pPr>
      <w:r>
        <w:rPr>
          <w:rFonts w:ascii="FranklinGothic-Book" w:hAnsi="FranklinGothic-Book" w:cs="FranklinGothic-Book"/>
          <w:color w:val="292929"/>
          <w:sz w:val="19"/>
          <w:szCs w:val="19"/>
        </w:rPr>
        <w:t>Dirección General de Estadística, Acreditación,</w:t>
      </w:r>
      <w:r w:rsidR="00EF64D9">
        <w:rPr>
          <w:rFonts w:ascii="FranklinGothic-Book" w:hAnsi="FranklinGothic-Book" w:cs="FranklinGothic-Book"/>
          <w:color w:val="292929"/>
          <w:sz w:val="19"/>
          <w:szCs w:val="19"/>
        </w:rPr>
        <w:t xml:space="preserve"> Incorporación y Revalidación</w:t>
      </w:r>
    </w:p>
    <w:p w:rsidR="00EF64D9" w:rsidRDefault="00EF64D9" w:rsidP="00A575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292929"/>
          <w:sz w:val="19"/>
          <w:szCs w:val="19"/>
        </w:rPr>
      </w:pPr>
    </w:p>
    <w:p w:rsidR="00A57534" w:rsidRDefault="00A57534" w:rsidP="00A575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292929"/>
          <w:sz w:val="19"/>
          <w:szCs w:val="19"/>
        </w:rPr>
      </w:pPr>
      <w:r>
        <w:rPr>
          <w:rFonts w:ascii="Calibri-Bold" w:hAnsi="Calibri-Bold" w:cs="Calibri-Bold"/>
          <w:b/>
          <w:bCs/>
          <w:color w:val="292929"/>
          <w:sz w:val="19"/>
          <w:szCs w:val="19"/>
        </w:rPr>
        <w:t>INSTRUCTIVO PARA EL LLENADO DEL FORMATO 912.11</w:t>
      </w:r>
    </w:p>
    <w:p w:rsidR="00A57534" w:rsidRDefault="00A57534" w:rsidP="00A575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292929"/>
          <w:sz w:val="19"/>
          <w:szCs w:val="19"/>
        </w:rPr>
      </w:pPr>
      <w:r>
        <w:rPr>
          <w:rFonts w:ascii="Calibri-Bold" w:hAnsi="Calibri-Bold" w:cs="Calibri-Bold"/>
          <w:b/>
          <w:bCs/>
          <w:color w:val="292929"/>
          <w:sz w:val="19"/>
          <w:szCs w:val="19"/>
        </w:rPr>
        <w:t>ENERO</w:t>
      </w:r>
      <w:r>
        <w:rPr>
          <w:rFonts w:ascii="Cambria Math" w:hAnsi="Cambria Math" w:cs="Cambria Math"/>
          <w:b/>
          <w:bCs/>
          <w:color w:val="292929"/>
          <w:sz w:val="19"/>
          <w:szCs w:val="19"/>
        </w:rPr>
        <w:t>‐</w:t>
      </w:r>
      <w:r>
        <w:rPr>
          <w:rFonts w:ascii="Calibri-Bold" w:hAnsi="Calibri-Bold" w:cs="Calibri-Bold"/>
          <w:b/>
          <w:bCs/>
          <w:color w:val="292929"/>
          <w:sz w:val="19"/>
          <w:szCs w:val="19"/>
        </w:rPr>
        <w:t>DICIEMBRE DEL 2019</w:t>
      </w:r>
    </w:p>
    <w:p w:rsidR="00A57534" w:rsidRDefault="00A57534" w:rsidP="00A575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292929"/>
          <w:sz w:val="26"/>
          <w:szCs w:val="26"/>
        </w:rPr>
      </w:pPr>
      <w:r>
        <w:rPr>
          <w:rFonts w:ascii="Calibri-Bold" w:hAnsi="Calibri-Bold" w:cs="Calibri-Bold"/>
          <w:b/>
          <w:bCs/>
          <w:color w:val="292929"/>
          <w:sz w:val="26"/>
          <w:szCs w:val="26"/>
        </w:rPr>
        <w:t>BIBLIOTECAS</w:t>
      </w:r>
    </w:p>
    <w:p w:rsidR="004B517C" w:rsidRDefault="004B517C" w:rsidP="008B461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04040"/>
          <w:sz w:val="20"/>
          <w:szCs w:val="20"/>
        </w:rPr>
      </w:pPr>
    </w:p>
    <w:p w:rsidR="00A57534" w:rsidRDefault="00A57534" w:rsidP="008B461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04040"/>
          <w:sz w:val="20"/>
          <w:szCs w:val="20"/>
        </w:rPr>
      </w:pPr>
      <w:r>
        <w:rPr>
          <w:rFonts w:ascii="Calibri-Bold" w:hAnsi="Calibri-Bold" w:cs="Calibri-Bold"/>
          <w:b/>
          <w:bCs/>
          <w:color w:val="404040"/>
          <w:sz w:val="20"/>
          <w:szCs w:val="20"/>
        </w:rPr>
        <w:t>Objetivo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Definir los procedimientos para el levantamiento de</w:t>
      </w:r>
      <w:r w:rsidR="00B3734F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 xml:space="preserve">la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estadística de bibliotecas vía internet </w:t>
      </w:r>
      <w:r>
        <w:rPr>
          <w:rFonts w:ascii="Calibri" w:hAnsi="Calibri" w:cs="Calibri"/>
          <w:color w:val="292929"/>
          <w:sz w:val="18"/>
          <w:szCs w:val="18"/>
        </w:rPr>
        <w:t>con base en la normatividad establecida por la</w:t>
      </w:r>
      <w:r w:rsidR="009D3421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Dirección General de Planeación, Programación y Estadística Educativa (</w:t>
      </w:r>
      <w:proofErr w:type="spellStart"/>
      <w:r>
        <w:rPr>
          <w:rFonts w:ascii="Calibri" w:hAnsi="Calibri" w:cs="Calibri"/>
          <w:color w:val="292929"/>
          <w:sz w:val="18"/>
          <w:szCs w:val="18"/>
        </w:rPr>
        <w:t>DGPPyEE</w:t>
      </w:r>
      <w:proofErr w:type="spellEnd"/>
      <w:r>
        <w:rPr>
          <w:rFonts w:ascii="Calibri" w:hAnsi="Calibri" w:cs="Calibri"/>
          <w:color w:val="292929"/>
          <w:sz w:val="18"/>
          <w:szCs w:val="18"/>
        </w:rPr>
        <w:t>) de la SEP, información que permita a la Dirección de Estadística</w:t>
      </w:r>
      <w:r w:rsidR="009D3421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de la S</w:t>
      </w:r>
      <w:r w:rsidR="00B3734F">
        <w:rPr>
          <w:rFonts w:ascii="Calibri" w:hAnsi="Calibri" w:cs="Calibri"/>
          <w:color w:val="292929"/>
          <w:sz w:val="18"/>
          <w:szCs w:val="18"/>
        </w:rPr>
        <w:t xml:space="preserve">ecretaría de </w:t>
      </w:r>
      <w:r>
        <w:rPr>
          <w:rFonts w:ascii="Calibri" w:hAnsi="Calibri" w:cs="Calibri"/>
          <w:color w:val="292929"/>
          <w:sz w:val="18"/>
          <w:szCs w:val="18"/>
        </w:rPr>
        <w:t>E</w:t>
      </w:r>
      <w:r w:rsidR="00B3734F">
        <w:rPr>
          <w:rFonts w:ascii="Calibri" w:hAnsi="Calibri" w:cs="Calibri"/>
          <w:color w:val="292929"/>
          <w:sz w:val="18"/>
          <w:szCs w:val="18"/>
        </w:rPr>
        <w:t>ducación</w:t>
      </w:r>
      <w:r>
        <w:rPr>
          <w:rFonts w:ascii="Calibri" w:hAnsi="Calibri" w:cs="Calibri"/>
          <w:color w:val="292929"/>
          <w:sz w:val="18"/>
          <w:szCs w:val="18"/>
        </w:rPr>
        <w:t xml:space="preserve"> cumplir los siguientes objetivos: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 xml:space="preserve">Obtener información estadística relevante de las bibliotecas públicas y privadas </w:t>
      </w:r>
      <w:proofErr w:type="gramStart"/>
      <w:r>
        <w:rPr>
          <w:rFonts w:ascii="Calibri" w:hAnsi="Calibri" w:cs="Calibri"/>
          <w:color w:val="292929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292929"/>
          <w:sz w:val="18"/>
          <w:szCs w:val="18"/>
        </w:rPr>
        <w:t xml:space="preserve"> estado.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Apoyar los procesos de planeación, programación y presupuesto que realizan las distintas áreas de la S</w:t>
      </w:r>
      <w:r w:rsidR="00B3734F">
        <w:rPr>
          <w:rFonts w:ascii="Calibri" w:hAnsi="Calibri" w:cs="Calibri"/>
          <w:color w:val="292929"/>
          <w:sz w:val="18"/>
          <w:szCs w:val="18"/>
        </w:rPr>
        <w:t xml:space="preserve">ecretaría de </w:t>
      </w:r>
      <w:r>
        <w:rPr>
          <w:rFonts w:ascii="Calibri" w:hAnsi="Calibri" w:cs="Calibri"/>
          <w:color w:val="292929"/>
          <w:sz w:val="18"/>
          <w:szCs w:val="18"/>
        </w:rPr>
        <w:t>E</w:t>
      </w:r>
      <w:r w:rsidR="00B3734F">
        <w:rPr>
          <w:rFonts w:ascii="Calibri" w:hAnsi="Calibri" w:cs="Calibri"/>
          <w:color w:val="292929"/>
          <w:sz w:val="18"/>
          <w:szCs w:val="18"/>
        </w:rPr>
        <w:t>ducación</w:t>
      </w:r>
      <w:r>
        <w:rPr>
          <w:rFonts w:ascii="Calibri" w:hAnsi="Calibri" w:cs="Calibri"/>
          <w:color w:val="292929"/>
          <w:sz w:val="18"/>
          <w:szCs w:val="18"/>
        </w:rPr>
        <w:t xml:space="preserve"> y las instituciones</w:t>
      </w:r>
      <w:r w:rsidR="00EF64D9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externas.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 xml:space="preserve">Facilitar la captura de la información utilizando las </w:t>
      </w:r>
      <w:proofErr w:type="spellStart"/>
      <w:r>
        <w:rPr>
          <w:rFonts w:ascii="Calibri" w:hAnsi="Calibri" w:cs="Calibri"/>
          <w:color w:val="292929"/>
          <w:sz w:val="18"/>
          <w:szCs w:val="18"/>
        </w:rPr>
        <w:t>TICs</w:t>
      </w:r>
      <w:proofErr w:type="spellEnd"/>
      <w:r>
        <w:rPr>
          <w:rFonts w:ascii="Calibri" w:hAnsi="Calibri" w:cs="Calibri"/>
          <w:color w:val="292929"/>
          <w:sz w:val="18"/>
          <w:szCs w:val="18"/>
        </w:rPr>
        <w:t>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Hacer llegar material de apoyo.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Monitorear y validar el proceso de captura.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Tener y proporcionar información confiable y oportuna sobre las principales características de las bibliotecas (acervo, usuario,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proofErr w:type="gramStart"/>
      <w:r>
        <w:rPr>
          <w:rFonts w:ascii="Calibri" w:hAnsi="Calibri" w:cs="Calibri"/>
          <w:color w:val="292929"/>
          <w:sz w:val="18"/>
          <w:szCs w:val="18"/>
        </w:rPr>
        <w:t>servicios</w:t>
      </w:r>
      <w:proofErr w:type="gramEnd"/>
      <w:r>
        <w:rPr>
          <w:rFonts w:ascii="Calibri" w:hAnsi="Calibri" w:cs="Calibri"/>
          <w:color w:val="292929"/>
          <w:sz w:val="18"/>
          <w:szCs w:val="18"/>
        </w:rPr>
        <w:t xml:space="preserve">, estantería, </w:t>
      </w:r>
      <w:proofErr w:type="spellStart"/>
      <w:r>
        <w:rPr>
          <w:rFonts w:ascii="Calibri" w:hAnsi="Calibri" w:cs="Calibri"/>
          <w:color w:val="292929"/>
          <w:sz w:val="18"/>
          <w:szCs w:val="18"/>
        </w:rPr>
        <w:t>etc</w:t>
      </w:r>
      <w:proofErr w:type="spellEnd"/>
      <w:r>
        <w:rPr>
          <w:rFonts w:ascii="Calibri" w:hAnsi="Calibri" w:cs="Calibri"/>
          <w:color w:val="292929"/>
          <w:sz w:val="18"/>
          <w:szCs w:val="18"/>
        </w:rPr>
        <w:t>).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 xml:space="preserve">Elaborar </w:t>
      </w:r>
      <w:proofErr w:type="gramStart"/>
      <w:r>
        <w:rPr>
          <w:rFonts w:ascii="Calibri" w:hAnsi="Calibri" w:cs="Calibri"/>
          <w:color w:val="292929"/>
          <w:sz w:val="18"/>
          <w:szCs w:val="18"/>
        </w:rPr>
        <w:t>un</w:t>
      </w:r>
      <w:proofErr w:type="gramEnd"/>
      <w:r>
        <w:rPr>
          <w:rFonts w:ascii="Calibri" w:hAnsi="Calibri" w:cs="Calibri"/>
          <w:color w:val="292929"/>
          <w:sz w:val="18"/>
          <w:szCs w:val="18"/>
        </w:rPr>
        <w:t xml:space="preserve"> directorio actualizado de las bibliotecas existentes en el estado.</w:t>
      </w:r>
    </w:p>
    <w:p w:rsidR="004B517C" w:rsidRDefault="004B517C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20"/>
          <w:szCs w:val="20"/>
        </w:rPr>
      </w:pP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292929"/>
          <w:sz w:val="20"/>
          <w:szCs w:val="20"/>
        </w:rPr>
      </w:pPr>
      <w:r>
        <w:rPr>
          <w:rFonts w:ascii="Calibri-Bold" w:hAnsi="Calibri-Bold" w:cs="Calibri-Bold"/>
          <w:b/>
          <w:bCs/>
          <w:color w:val="292929"/>
          <w:sz w:val="20"/>
          <w:szCs w:val="20"/>
        </w:rPr>
        <w:t>Aclaraciones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 xml:space="preserve">La omisión de respuesta a este cuestionario será sancionada de acuerdo con la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“Ley del Sistema Nacional de Información Estadística y</w:t>
      </w:r>
      <w:r w:rsidR="0077434C"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Geográfica”</w:t>
      </w:r>
      <w:r>
        <w:rPr>
          <w:rFonts w:ascii="Calibri" w:hAnsi="Calibri" w:cs="Calibri"/>
          <w:color w:val="292929"/>
          <w:sz w:val="18"/>
          <w:szCs w:val="18"/>
        </w:rPr>
        <w:t>: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Artículo 1. </w:t>
      </w:r>
      <w:r>
        <w:rPr>
          <w:rFonts w:ascii="Calibri" w:hAnsi="Calibri" w:cs="Calibri"/>
          <w:color w:val="292929"/>
          <w:sz w:val="18"/>
          <w:szCs w:val="18"/>
        </w:rPr>
        <w:t>La presente ley reglamentaria del Apartado B del artículo 26 de la Constitución Política de los Estados Unidos Mexicanos, es de orden</w:t>
      </w:r>
      <w:r w:rsidR="0077434C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público, de interés social y de observancia general en toda la república, y tiene por objeto regular: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II. Los derechos y las obligaciones de los Informantes del Sistema.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Artículo 2. </w:t>
      </w:r>
      <w:r>
        <w:rPr>
          <w:rFonts w:ascii="Calibri" w:hAnsi="Calibri" w:cs="Calibri"/>
          <w:color w:val="292929"/>
          <w:sz w:val="18"/>
          <w:szCs w:val="18"/>
        </w:rPr>
        <w:t>Para efectos de esta ley se entenderá por: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VII. Informantes del Sistema: a las personas físicas y morales, a quienes les sean solicitados datos estadísticos y geográficos en términos de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proofErr w:type="gramStart"/>
      <w:r>
        <w:rPr>
          <w:rFonts w:ascii="Calibri" w:hAnsi="Calibri" w:cs="Calibri"/>
          <w:color w:val="292929"/>
          <w:sz w:val="18"/>
          <w:szCs w:val="18"/>
        </w:rPr>
        <w:t>esta</w:t>
      </w:r>
      <w:proofErr w:type="gramEnd"/>
      <w:r>
        <w:rPr>
          <w:rFonts w:ascii="Calibri" w:hAnsi="Calibri" w:cs="Calibri"/>
          <w:color w:val="292929"/>
          <w:sz w:val="18"/>
          <w:szCs w:val="18"/>
        </w:rPr>
        <w:t xml:space="preserve"> Ley.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Artículo 45. </w:t>
      </w:r>
      <w:r>
        <w:rPr>
          <w:rFonts w:ascii="Calibri" w:hAnsi="Calibri" w:cs="Calibri"/>
          <w:color w:val="292929"/>
          <w:sz w:val="18"/>
          <w:szCs w:val="18"/>
        </w:rPr>
        <w:t>Los informantes del sistema estarán obligados a proporcionar, con veracidad y oportunidad, los datos e informes que les soliciten las</w:t>
      </w:r>
      <w:r w:rsidR="0077434C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autoridades competentes para fines estadísticos, censales y geográficos, y prestarán apoyo a las mismas.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Artículo 103. </w:t>
      </w:r>
      <w:r>
        <w:rPr>
          <w:rFonts w:ascii="Calibri" w:hAnsi="Calibri" w:cs="Calibri"/>
          <w:color w:val="292929"/>
          <w:sz w:val="18"/>
          <w:szCs w:val="18"/>
        </w:rPr>
        <w:t>Cometen infracciones a lo dispuesto por esta ley, quienes en calidad de informantes del sistema: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I. Se nieguen a proporcionar datos, informes o a exhibir documentos cuando deban hacerlo, dentro del plazo que se les hubiere señalado.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II. Suministren los datos falsos, incompletos o incongruentes.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III. Omitan inscribirse en los registros establecidos por esta ley o no proporcionen la información que para éstos se requiera.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IV. Se opongan a las inspecciones de verificación que en cumplimiento de las disposiciones de esta ley realicen los inspectores, recolectores o</w:t>
      </w:r>
      <w:r w:rsidR="00EE0134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censores y en general de cualquier representante de cualquiera de las unidades que se encuentre facultado para ello.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Artículo 106. </w:t>
      </w:r>
      <w:r>
        <w:rPr>
          <w:rFonts w:ascii="Calibri" w:hAnsi="Calibri" w:cs="Calibri"/>
          <w:color w:val="292929"/>
          <w:sz w:val="18"/>
          <w:szCs w:val="18"/>
        </w:rPr>
        <w:t>Las infracciones a lo dispuesto por el artículo 103 de esta Ley, serán sancionadas con multa de: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I. Para las establecidas en las fracciones I, II, y IV, de 5 hasta 500 salarios.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II. Para la establecida en la fracción III, de 200 hasta 500 salarios.</w:t>
      </w:r>
    </w:p>
    <w:p w:rsidR="004B517C" w:rsidRDefault="004B517C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</w:p>
    <w:p w:rsidR="00A57534" w:rsidRPr="009D3421" w:rsidRDefault="00A57534" w:rsidP="00EB72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0"/>
          <w:szCs w:val="20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9D3421">
        <w:rPr>
          <w:rFonts w:ascii="Calibri-Bold" w:hAnsi="Calibri-Bold" w:cs="Calibri-Bold"/>
          <w:b/>
          <w:bCs/>
          <w:color w:val="000000"/>
          <w:sz w:val="20"/>
          <w:szCs w:val="20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Indicaciones generales</w:t>
      </w:r>
    </w:p>
    <w:p w:rsidR="00A57534" w:rsidRPr="00F524B5" w:rsidRDefault="00A57534" w:rsidP="00EB72E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292929"/>
          <w:sz w:val="18"/>
          <w:szCs w:val="18"/>
        </w:rPr>
      </w:pPr>
      <w:r w:rsidRPr="00F524B5">
        <w:rPr>
          <w:rFonts w:ascii="Calibri" w:hAnsi="Calibri" w:cs="Calibri"/>
          <w:color w:val="292929"/>
          <w:sz w:val="18"/>
          <w:szCs w:val="18"/>
        </w:rPr>
        <w:t xml:space="preserve">Se sugiere previo a la captura descargar el cuestionario 912.11 de la página: </w:t>
      </w:r>
      <w:hyperlink r:id="rId7" w:history="1">
        <w:r w:rsidR="00F524B5" w:rsidRPr="00F524B5">
          <w:rPr>
            <w:rStyle w:val="Hipervnculo"/>
            <w:rFonts w:ascii="Calibri-Bold" w:hAnsi="Calibri-Bold" w:cs="Calibri-Bold"/>
            <w:b/>
            <w:bCs/>
            <w:sz w:val="18"/>
            <w:szCs w:val="18"/>
          </w:rPr>
          <w:t>www.f912bibliotecas.sep.gob.mx</w:t>
        </w:r>
      </w:hyperlink>
      <w:r w:rsidR="00F524B5" w:rsidRPr="00F524B5">
        <w:rPr>
          <w:rFonts w:ascii="Calibri" w:hAnsi="Calibri" w:cs="Calibri"/>
          <w:color w:val="292929"/>
          <w:sz w:val="18"/>
          <w:szCs w:val="18"/>
        </w:rPr>
        <w:t xml:space="preserve"> para su llenado en borrador</w:t>
      </w:r>
      <w:r w:rsidRPr="00F524B5">
        <w:rPr>
          <w:rFonts w:ascii="Calibri" w:hAnsi="Calibri" w:cs="Calibri"/>
          <w:color w:val="292929"/>
          <w:sz w:val="18"/>
          <w:szCs w:val="18"/>
        </w:rPr>
        <w:t>, de esta manera su captura será más rápido.</w:t>
      </w:r>
    </w:p>
    <w:p w:rsidR="00F524B5" w:rsidRPr="00F524B5" w:rsidRDefault="00F524B5" w:rsidP="00EB72E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 xml:space="preserve">2. </w:t>
      </w:r>
      <w:proofErr w:type="spellStart"/>
      <w:r>
        <w:rPr>
          <w:rFonts w:ascii="Calibri" w:hAnsi="Calibri" w:cs="Calibri"/>
          <w:color w:val="292929"/>
          <w:sz w:val="18"/>
          <w:szCs w:val="18"/>
        </w:rPr>
        <w:t>Accesar</w:t>
      </w:r>
      <w:proofErr w:type="spellEnd"/>
      <w:r>
        <w:rPr>
          <w:rFonts w:ascii="Calibri" w:hAnsi="Calibri" w:cs="Calibri"/>
          <w:color w:val="292929"/>
          <w:sz w:val="18"/>
          <w:szCs w:val="18"/>
        </w:rPr>
        <w:t xml:space="preserve"> con el usuario que es la clave de la biblioteca y turno y contraseña proporcionada por la oficina regional. </w:t>
      </w:r>
    </w:p>
    <w:p w:rsidR="00A57534" w:rsidRDefault="00F524B5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3</w:t>
      </w:r>
      <w:r w:rsidR="00A57534">
        <w:rPr>
          <w:rFonts w:ascii="Calibri" w:hAnsi="Calibri" w:cs="Calibri"/>
          <w:color w:val="292929"/>
          <w:sz w:val="18"/>
          <w:szCs w:val="18"/>
        </w:rPr>
        <w:t>. Los datos que se captan en este cuestionario están relacionados entre sí, de tal forma que la omisión o el dato incorrecto de alguno de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292929"/>
          <w:sz w:val="18"/>
          <w:szCs w:val="18"/>
        </w:rPr>
      </w:pPr>
      <w:proofErr w:type="gramStart"/>
      <w:r>
        <w:rPr>
          <w:rFonts w:ascii="Calibri" w:hAnsi="Calibri" w:cs="Calibri"/>
          <w:color w:val="292929"/>
          <w:sz w:val="18"/>
          <w:szCs w:val="18"/>
        </w:rPr>
        <w:t>ellos</w:t>
      </w:r>
      <w:proofErr w:type="gramEnd"/>
      <w:r>
        <w:rPr>
          <w:rFonts w:ascii="Calibri" w:hAnsi="Calibri" w:cs="Calibri"/>
          <w:color w:val="292929"/>
          <w:sz w:val="18"/>
          <w:szCs w:val="18"/>
        </w:rPr>
        <w:t>,</w:t>
      </w:r>
      <w:r w:rsidR="00EF64D9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hace incongruente la información.</w:t>
      </w:r>
    </w:p>
    <w:p w:rsidR="00A57534" w:rsidRDefault="00F524B5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4</w:t>
      </w:r>
      <w:r w:rsidR="00A57534">
        <w:rPr>
          <w:rFonts w:ascii="Calibri" w:hAnsi="Calibri" w:cs="Calibri"/>
          <w:color w:val="292929"/>
          <w:sz w:val="18"/>
          <w:szCs w:val="18"/>
        </w:rPr>
        <w:t>. Lea el instructivo y el cuestionario antes de iniciar su llenado.</w:t>
      </w:r>
    </w:p>
    <w:p w:rsidR="00A57534" w:rsidRDefault="00F524B5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5</w:t>
      </w:r>
      <w:r w:rsidR="00A57534">
        <w:rPr>
          <w:rFonts w:ascii="Calibri" w:hAnsi="Calibri" w:cs="Calibri"/>
          <w:color w:val="292929"/>
          <w:sz w:val="18"/>
          <w:szCs w:val="18"/>
        </w:rPr>
        <w:t>. Tenga a la mano los datos que crea necesarios para responder el cuestionario.</w:t>
      </w:r>
    </w:p>
    <w:p w:rsidR="00A57534" w:rsidRDefault="00F524B5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6</w:t>
      </w:r>
      <w:r w:rsidR="00A57534">
        <w:rPr>
          <w:rFonts w:ascii="Calibri" w:hAnsi="Calibri" w:cs="Calibri"/>
          <w:color w:val="292929"/>
          <w:sz w:val="18"/>
          <w:szCs w:val="18"/>
        </w:rPr>
        <w:t>. Verifique que las sumas horizontales y verticales sean correctas.</w:t>
      </w:r>
    </w:p>
    <w:p w:rsidR="00A57534" w:rsidRDefault="00F524B5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7</w:t>
      </w:r>
      <w:r w:rsidR="00A57534">
        <w:rPr>
          <w:rFonts w:ascii="Calibri" w:hAnsi="Calibri" w:cs="Calibri"/>
          <w:color w:val="292929"/>
          <w:sz w:val="18"/>
          <w:szCs w:val="18"/>
        </w:rPr>
        <w:t xml:space="preserve">. Verifique la </w:t>
      </w:r>
      <w:r w:rsidR="00A57534" w:rsidRPr="00A4297A">
        <w:rPr>
          <w:rFonts w:ascii="Calibri" w:hAnsi="Calibri" w:cs="Calibri"/>
          <w:b/>
          <w:color w:val="292929"/>
          <w:sz w:val="18"/>
          <w:szCs w:val="18"/>
        </w:rPr>
        <w:t>clave relacionada</w:t>
      </w:r>
      <w:r w:rsidR="00A57534">
        <w:rPr>
          <w:rFonts w:ascii="Calibri" w:hAnsi="Calibri" w:cs="Calibri"/>
          <w:color w:val="292929"/>
          <w:sz w:val="18"/>
          <w:szCs w:val="18"/>
        </w:rPr>
        <w:t xml:space="preserve"> que aparece sea la correcta a la que pertenece la biblioteca.</w:t>
      </w:r>
    </w:p>
    <w:p w:rsidR="00A57534" w:rsidRDefault="00F524B5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8</w:t>
      </w:r>
      <w:r w:rsidR="00A57534">
        <w:rPr>
          <w:rFonts w:ascii="Calibri" w:hAnsi="Calibri" w:cs="Calibri"/>
          <w:color w:val="292929"/>
          <w:sz w:val="18"/>
          <w:szCs w:val="18"/>
        </w:rPr>
        <w:t>. Revise al final del llenado no haber omitido algún dato solicitado en el formato 912.11.</w:t>
      </w:r>
    </w:p>
    <w:p w:rsidR="00A57534" w:rsidRDefault="00F524B5" w:rsidP="00EB72E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9</w:t>
      </w:r>
      <w:r w:rsidR="00A57534">
        <w:rPr>
          <w:rFonts w:ascii="Calibri" w:hAnsi="Calibri" w:cs="Calibri"/>
          <w:color w:val="292929"/>
          <w:sz w:val="18"/>
          <w:szCs w:val="18"/>
        </w:rPr>
        <w:t xml:space="preserve">. </w:t>
      </w:r>
      <w:r w:rsidR="005D382E">
        <w:rPr>
          <w:rFonts w:ascii="Calibri" w:hAnsi="Calibri" w:cs="Calibri"/>
          <w:color w:val="292929"/>
          <w:sz w:val="18"/>
          <w:szCs w:val="18"/>
        </w:rPr>
        <w:t xml:space="preserve">Se recomienda dejar </w:t>
      </w:r>
      <w:r w:rsidR="00EF64D9">
        <w:rPr>
          <w:rFonts w:ascii="Calibri" w:hAnsi="Calibri" w:cs="Calibri"/>
          <w:color w:val="292929"/>
          <w:sz w:val="18"/>
          <w:szCs w:val="18"/>
        </w:rPr>
        <w:t xml:space="preserve">en su centro </w:t>
      </w:r>
      <w:r w:rsidR="005D382E">
        <w:rPr>
          <w:rFonts w:ascii="Calibri" w:hAnsi="Calibri" w:cs="Calibri"/>
          <w:color w:val="292929"/>
          <w:sz w:val="18"/>
          <w:szCs w:val="18"/>
        </w:rPr>
        <w:t xml:space="preserve">los </w:t>
      </w:r>
      <w:r w:rsidR="00EF64D9">
        <w:rPr>
          <w:rFonts w:ascii="Calibri" w:hAnsi="Calibri" w:cs="Calibri"/>
          <w:color w:val="292929"/>
          <w:sz w:val="18"/>
          <w:szCs w:val="18"/>
        </w:rPr>
        <w:t xml:space="preserve">documentos </w:t>
      </w:r>
      <w:r w:rsidR="005D382E">
        <w:rPr>
          <w:rFonts w:ascii="Calibri" w:hAnsi="Calibri" w:cs="Calibri"/>
          <w:color w:val="292929"/>
          <w:sz w:val="18"/>
          <w:szCs w:val="18"/>
        </w:rPr>
        <w:t xml:space="preserve">impresos o </w:t>
      </w:r>
      <w:r w:rsidR="00EF64D9">
        <w:rPr>
          <w:rFonts w:ascii="Calibri" w:hAnsi="Calibri" w:cs="Calibri"/>
          <w:color w:val="292929"/>
          <w:sz w:val="18"/>
          <w:szCs w:val="18"/>
        </w:rPr>
        <w:t xml:space="preserve">electrónicos </w:t>
      </w:r>
      <w:r w:rsidR="00A57534">
        <w:rPr>
          <w:rFonts w:ascii="Calibri" w:hAnsi="Calibri" w:cs="Calibri"/>
          <w:color w:val="292929"/>
          <w:sz w:val="18"/>
          <w:szCs w:val="18"/>
        </w:rPr>
        <w:t xml:space="preserve">para cualquier duda </w:t>
      </w:r>
      <w:r w:rsidR="00A4297A">
        <w:rPr>
          <w:rFonts w:ascii="Calibri" w:hAnsi="Calibri" w:cs="Calibri"/>
          <w:color w:val="292929"/>
          <w:sz w:val="18"/>
          <w:szCs w:val="18"/>
        </w:rPr>
        <w:t>o</w:t>
      </w:r>
      <w:r w:rsidR="00A57534">
        <w:rPr>
          <w:rFonts w:ascii="Calibri" w:hAnsi="Calibri" w:cs="Calibri"/>
          <w:color w:val="292929"/>
          <w:sz w:val="18"/>
          <w:szCs w:val="18"/>
        </w:rPr>
        <w:t xml:space="preserve"> aclaración.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20"/>
          <w:szCs w:val="20"/>
        </w:rPr>
      </w:pPr>
      <w:r>
        <w:rPr>
          <w:rFonts w:ascii="Calibri-Bold" w:hAnsi="Calibri-Bold" w:cs="Calibri-Bold"/>
          <w:b/>
          <w:bCs/>
          <w:color w:val="292929"/>
          <w:sz w:val="20"/>
          <w:szCs w:val="20"/>
        </w:rPr>
        <w:t>Glosario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Superficie de la biblioteca: </w:t>
      </w:r>
      <w:r>
        <w:rPr>
          <w:rFonts w:ascii="Calibri" w:hAnsi="Calibri" w:cs="Calibri"/>
          <w:color w:val="292929"/>
          <w:sz w:val="18"/>
          <w:szCs w:val="18"/>
        </w:rPr>
        <w:t>Es el espacio ocupado por la biblioteca; incluye las áreas de personal, lectura y estantería.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Área de personal: </w:t>
      </w:r>
      <w:r>
        <w:rPr>
          <w:rFonts w:ascii="Calibri" w:hAnsi="Calibri" w:cs="Calibri"/>
          <w:color w:val="292929"/>
          <w:sz w:val="18"/>
          <w:szCs w:val="18"/>
        </w:rPr>
        <w:t>Espacio en metros cuadrados donde trabaja el personal, compuesto por el área de servicio al público, mostradores para</w:t>
      </w:r>
      <w:r w:rsidR="00705FEB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atender al público, material de copia, por los pasillos que separan las estanterías, muebles de la biblioteca y otras superficies útiles del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proofErr w:type="gramStart"/>
      <w:r>
        <w:rPr>
          <w:rFonts w:ascii="Calibri" w:hAnsi="Calibri" w:cs="Calibri"/>
          <w:color w:val="292929"/>
          <w:sz w:val="18"/>
          <w:szCs w:val="18"/>
        </w:rPr>
        <w:t>mismo</w:t>
      </w:r>
      <w:proofErr w:type="gramEnd"/>
      <w:r>
        <w:rPr>
          <w:rFonts w:ascii="Calibri" w:hAnsi="Calibri" w:cs="Calibri"/>
          <w:color w:val="292929"/>
          <w:sz w:val="18"/>
          <w:szCs w:val="18"/>
        </w:rPr>
        <w:t xml:space="preserve"> tipo.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Área de lectura: </w:t>
      </w:r>
      <w:r>
        <w:rPr>
          <w:rFonts w:ascii="Calibri" w:hAnsi="Calibri" w:cs="Calibri"/>
          <w:color w:val="292929"/>
          <w:sz w:val="18"/>
          <w:szCs w:val="18"/>
        </w:rPr>
        <w:t>Lugar de la biblioteca acondicionado y amueblado convenientemente para la lectura.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Horario de servicio: </w:t>
      </w:r>
      <w:r>
        <w:rPr>
          <w:rFonts w:ascii="Calibri" w:hAnsi="Calibri" w:cs="Calibri"/>
          <w:color w:val="292929"/>
          <w:sz w:val="18"/>
          <w:szCs w:val="18"/>
        </w:rPr>
        <w:t>Cantidad de horas en las cuales el personal de la biblioteca o hemeroteca atiende a los usuarios.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Clasificación: </w:t>
      </w:r>
      <w:r>
        <w:rPr>
          <w:rFonts w:ascii="Calibri" w:hAnsi="Calibri" w:cs="Calibri"/>
          <w:color w:val="292929"/>
          <w:sz w:val="18"/>
          <w:szCs w:val="18"/>
        </w:rPr>
        <w:t>Forma de organización de los libros en un orden preestablecido para encontrarlos prontamente. Puede se</w:t>
      </w:r>
      <w:r w:rsidR="00EF64D9">
        <w:rPr>
          <w:rFonts w:ascii="Calibri" w:hAnsi="Calibri" w:cs="Calibri"/>
          <w:color w:val="292929"/>
          <w:sz w:val="18"/>
          <w:szCs w:val="18"/>
        </w:rPr>
        <w:t>r</w:t>
      </w:r>
      <w:r>
        <w:rPr>
          <w:rFonts w:ascii="Calibri" w:hAnsi="Calibri" w:cs="Calibri"/>
          <w:color w:val="292929"/>
          <w:sz w:val="18"/>
          <w:szCs w:val="18"/>
        </w:rPr>
        <w:t xml:space="preserve"> por el sistema</w:t>
      </w:r>
      <w:r w:rsidR="00EF64D9">
        <w:rPr>
          <w:rFonts w:ascii="Calibri" w:hAnsi="Calibri" w:cs="Calibri"/>
          <w:color w:val="292929"/>
          <w:sz w:val="18"/>
          <w:szCs w:val="18"/>
        </w:rPr>
        <w:t>:</w:t>
      </w:r>
      <w:r w:rsidR="004E4932">
        <w:rPr>
          <w:rFonts w:ascii="Calibri" w:hAnsi="Calibri" w:cs="Calibri"/>
          <w:color w:val="292929"/>
          <w:sz w:val="18"/>
          <w:szCs w:val="18"/>
        </w:rPr>
        <w:t xml:space="preserve"> </w:t>
      </w:r>
    </w:p>
    <w:p w:rsidR="00A57534" w:rsidRPr="00EB72E1" w:rsidRDefault="00A57534" w:rsidP="00EB72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 w:rsidRPr="00EB72E1"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Dewey o decimal: </w:t>
      </w:r>
      <w:r w:rsidRPr="00EB72E1">
        <w:rPr>
          <w:rFonts w:ascii="Calibri" w:hAnsi="Calibri" w:cs="Calibri"/>
          <w:color w:val="292929"/>
          <w:sz w:val="18"/>
          <w:szCs w:val="18"/>
        </w:rPr>
        <w:t xml:space="preserve">La clasificación Dewey permite ordenar los libros por temas, para lo cual se utilizan números enteros (100, 200, </w:t>
      </w:r>
      <w:r w:rsidR="00705FEB" w:rsidRPr="00EB72E1">
        <w:rPr>
          <w:rFonts w:ascii="Calibri" w:hAnsi="Calibri" w:cs="Calibri"/>
          <w:color w:val="292929"/>
          <w:sz w:val="18"/>
          <w:szCs w:val="18"/>
        </w:rPr>
        <w:t xml:space="preserve">  </w:t>
      </w:r>
      <w:r w:rsidRPr="00EB72E1">
        <w:rPr>
          <w:rFonts w:ascii="Calibri" w:hAnsi="Calibri" w:cs="Calibri"/>
          <w:color w:val="292929"/>
          <w:sz w:val="18"/>
          <w:szCs w:val="18"/>
        </w:rPr>
        <w:t xml:space="preserve">300, </w:t>
      </w:r>
      <w:r w:rsidR="00EF64D9" w:rsidRPr="00EB72E1">
        <w:rPr>
          <w:rFonts w:ascii="Calibri" w:hAnsi="Calibri" w:cs="Calibri"/>
          <w:color w:val="292929"/>
          <w:sz w:val="18"/>
          <w:szCs w:val="18"/>
        </w:rPr>
        <w:t xml:space="preserve"> </w:t>
      </w:r>
      <w:r w:rsidRPr="00EB72E1">
        <w:rPr>
          <w:rFonts w:ascii="Calibri" w:hAnsi="Calibri" w:cs="Calibri"/>
          <w:color w:val="292929"/>
          <w:sz w:val="18"/>
          <w:szCs w:val="18"/>
        </w:rPr>
        <w:t>etcétera).</w:t>
      </w:r>
      <w:r w:rsidR="00EF64D9" w:rsidRPr="00EB72E1">
        <w:rPr>
          <w:rFonts w:ascii="Calibri" w:hAnsi="Calibri" w:cs="Calibri"/>
          <w:color w:val="292929"/>
          <w:sz w:val="18"/>
          <w:szCs w:val="18"/>
        </w:rPr>
        <w:t xml:space="preserve"> </w:t>
      </w:r>
      <w:r w:rsidRPr="00EB72E1">
        <w:rPr>
          <w:rFonts w:ascii="Calibri" w:hAnsi="Calibri" w:cs="Calibri"/>
          <w:color w:val="292929"/>
          <w:sz w:val="18"/>
          <w:szCs w:val="18"/>
        </w:rPr>
        <w:t>Si existen subtemas se les asigna un número decimal (100.5, 200.47, 348.54 etcétera).</w:t>
      </w:r>
    </w:p>
    <w:p w:rsidR="00A57534" w:rsidRPr="00EB72E1" w:rsidRDefault="00A57534" w:rsidP="00EB72E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 w:rsidRPr="00EB72E1"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Library of </w:t>
      </w:r>
      <w:proofErr w:type="spellStart"/>
      <w:r w:rsidRPr="00EB72E1">
        <w:rPr>
          <w:rFonts w:ascii="Calibri-Bold" w:hAnsi="Calibri-Bold" w:cs="Calibri-Bold"/>
          <w:b/>
          <w:bCs/>
          <w:color w:val="292929"/>
          <w:sz w:val="18"/>
          <w:szCs w:val="18"/>
        </w:rPr>
        <w:t>Congre</w:t>
      </w:r>
      <w:r w:rsidR="004D2C49" w:rsidRPr="00EB72E1">
        <w:rPr>
          <w:rFonts w:ascii="Calibri-Bold" w:hAnsi="Calibri-Bold" w:cs="Calibri-Bold"/>
          <w:b/>
          <w:bCs/>
          <w:color w:val="292929"/>
          <w:sz w:val="18"/>
          <w:szCs w:val="18"/>
        </w:rPr>
        <w:t>s</w:t>
      </w:r>
      <w:r w:rsidRPr="00EB72E1">
        <w:rPr>
          <w:rFonts w:ascii="Calibri-Bold" w:hAnsi="Calibri-Bold" w:cs="Calibri-Bold"/>
          <w:b/>
          <w:bCs/>
          <w:color w:val="292929"/>
          <w:sz w:val="18"/>
          <w:szCs w:val="18"/>
        </w:rPr>
        <w:t>s</w:t>
      </w:r>
      <w:proofErr w:type="spellEnd"/>
      <w:r w:rsidRPr="00EB72E1"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: </w:t>
      </w:r>
      <w:r w:rsidRPr="00EB72E1">
        <w:rPr>
          <w:rFonts w:ascii="Calibri" w:hAnsi="Calibri" w:cs="Calibri"/>
          <w:color w:val="292929"/>
          <w:sz w:val="18"/>
          <w:szCs w:val="18"/>
        </w:rPr>
        <w:t xml:space="preserve">La clasificación Library of </w:t>
      </w:r>
      <w:proofErr w:type="spellStart"/>
      <w:r w:rsidRPr="00EB72E1">
        <w:rPr>
          <w:rFonts w:ascii="Calibri" w:hAnsi="Calibri" w:cs="Calibri"/>
          <w:color w:val="292929"/>
          <w:sz w:val="18"/>
          <w:szCs w:val="18"/>
        </w:rPr>
        <w:t>Congress</w:t>
      </w:r>
      <w:proofErr w:type="spellEnd"/>
      <w:r w:rsidRPr="00EB72E1">
        <w:rPr>
          <w:rFonts w:ascii="Calibri" w:hAnsi="Calibri" w:cs="Calibri"/>
          <w:color w:val="292929"/>
          <w:sz w:val="18"/>
          <w:szCs w:val="18"/>
        </w:rPr>
        <w:t xml:space="preserve"> consiste en ordenar los libros por medio de letras (A‐Z) cada uno de los </w:t>
      </w:r>
      <w:r w:rsidR="00705FEB" w:rsidRPr="00EB72E1">
        <w:rPr>
          <w:rFonts w:ascii="Calibri" w:hAnsi="Calibri" w:cs="Calibri"/>
          <w:color w:val="292929"/>
          <w:sz w:val="18"/>
          <w:szCs w:val="18"/>
        </w:rPr>
        <w:t xml:space="preserve"> </w:t>
      </w:r>
      <w:r w:rsidRPr="00EB72E1">
        <w:rPr>
          <w:rFonts w:ascii="Calibri" w:hAnsi="Calibri" w:cs="Calibri"/>
          <w:color w:val="292929"/>
          <w:sz w:val="18"/>
          <w:szCs w:val="18"/>
        </w:rPr>
        <w:t>c</w:t>
      </w:r>
      <w:r w:rsidR="004D2C49" w:rsidRPr="00EB72E1">
        <w:rPr>
          <w:rFonts w:ascii="Calibri" w:hAnsi="Calibri" w:cs="Calibri"/>
          <w:color w:val="292929"/>
          <w:sz w:val="18"/>
          <w:szCs w:val="18"/>
        </w:rPr>
        <w:t>uales se asignó.</w:t>
      </w:r>
    </w:p>
    <w:p w:rsidR="00705FEB" w:rsidRDefault="00705FEB" w:rsidP="00EB72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292929"/>
          <w:sz w:val="18"/>
          <w:szCs w:val="18"/>
        </w:rPr>
      </w:pP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292929"/>
          <w:sz w:val="20"/>
          <w:szCs w:val="20"/>
        </w:rPr>
      </w:pPr>
      <w:r>
        <w:rPr>
          <w:rFonts w:ascii="Calibri-Bold" w:hAnsi="Calibri-Bold" w:cs="Calibri-Bold"/>
          <w:b/>
          <w:bCs/>
          <w:color w:val="292929"/>
          <w:sz w:val="20"/>
          <w:szCs w:val="20"/>
        </w:rPr>
        <w:t>Instrucciones de llenado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I. CARACTERÍSTICAS DE LA BIBLIOTECA.</w:t>
      </w:r>
    </w:p>
    <w:p w:rsidR="00705FEB" w:rsidRDefault="00705FEB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1. Marque el tipo de servicio que ofrec</w:t>
      </w:r>
      <w:r w:rsidR="00584316">
        <w:rPr>
          <w:rFonts w:ascii="Calibri" w:hAnsi="Calibri" w:cs="Calibri"/>
          <w:color w:val="292929"/>
          <w:sz w:val="18"/>
          <w:szCs w:val="18"/>
        </w:rPr>
        <w:t xml:space="preserve">e la biblioteca. Si selecciona el tipo </w:t>
      </w:r>
      <w:r w:rsidR="00584316" w:rsidRPr="00584316">
        <w:rPr>
          <w:rFonts w:ascii="Calibri" w:hAnsi="Calibri" w:cs="Calibri"/>
          <w:b/>
          <w:color w:val="292929"/>
          <w:sz w:val="18"/>
          <w:szCs w:val="18"/>
        </w:rPr>
        <w:t>Virtual</w:t>
      </w:r>
      <w:r w:rsidR="00584316">
        <w:rPr>
          <w:rFonts w:ascii="Calibri" w:hAnsi="Calibri" w:cs="Calibri"/>
          <w:color w:val="292929"/>
          <w:sz w:val="18"/>
          <w:szCs w:val="18"/>
        </w:rPr>
        <w:t xml:space="preserve"> la pasar</w:t>
      </w:r>
      <w:r w:rsidR="00B3734F">
        <w:rPr>
          <w:rFonts w:ascii="Calibri" w:hAnsi="Calibri" w:cs="Calibri"/>
          <w:color w:val="292929"/>
          <w:sz w:val="18"/>
          <w:szCs w:val="18"/>
        </w:rPr>
        <w:t>á</w:t>
      </w:r>
      <w:r w:rsidR="00584316">
        <w:rPr>
          <w:rFonts w:ascii="Calibri" w:hAnsi="Calibri" w:cs="Calibri"/>
          <w:color w:val="292929"/>
          <w:sz w:val="18"/>
          <w:szCs w:val="18"/>
        </w:rPr>
        <w:t xml:space="preserve"> directamente al </w:t>
      </w:r>
      <w:r w:rsidR="00584316" w:rsidRPr="00584316">
        <w:rPr>
          <w:rFonts w:ascii="Calibri" w:hAnsi="Calibri" w:cs="Calibri"/>
          <w:b/>
          <w:color w:val="292929"/>
          <w:sz w:val="18"/>
          <w:szCs w:val="18"/>
        </w:rPr>
        <w:t>Anexo de Biblioteca Virtual</w:t>
      </w:r>
      <w:r w:rsidR="00B3734F">
        <w:rPr>
          <w:rFonts w:ascii="Calibri" w:hAnsi="Calibri" w:cs="Calibri"/>
          <w:b/>
          <w:color w:val="292929"/>
          <w:sz w:val="18"/>
          <w:szCs w:val="18"/>
        </w:rPr>
        <w:t>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2. Anote la superficie total de la biblioteca en metros cuadrados (números enteros) debe ser igual a la suma de las áreas de personal,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 xml:space="preserve">estantería y lectura. Los metros cuadrados se obtienen de multiplicar lado por lado del área o de la superficie de que se trate.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Ejemplo: </w:t>
      </w:r>
      <w:r>
        <w:rPr>
          <w:rFonts w:ascii="Calibri" w:hAnsi="Calibri" w:cs="Calibri"/>
          <w:color w:val="292929"/>
          <w:sz w:val="18"/>
          <w:szCs w:val="18"/>
        </w:rPr>
        <w:t>si el</w:t>
      </w:r>
      <w:r w:rsidR="00705FEB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local de la biblioteca mide 15 m de largo por 10 m de ancho, el área de dicha biblioteca en metros cuadrados resulta de multiplicar 15 m x 10</w:t>
      </w:r>
      <w:r w:rsidR="00705FEB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m = 150 m</w:t>
      </w:r>
      <w:r>
        <w:rPr>
          <w:rFonts w:ascii="Calibri" w:hAnsi="Calibri" w:cs="Calibri"/>
          <w:color w:val="292929"/>
          <w:sz w:val="12"/>
          <w:szCs w:val="12"/>
        </w:rPr>
        <w:t>2</w:t>
      </w:r>
      <w:r>
        <w:rPr>
          <w:rFonts w:ascii="Calibri" w:hAnsi="Calibri" w:cs="Calibri"/>
          <w:color w:val="292929"/>
          <w:sz w:val="18"/>
          <w:szCs w:val="18"/>
        </w:rPr>
        <w:t>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lastRenderedPageBreak/>
        <w:t xml:space="preserve">3. Escriba el número de asientos destinado para los usuarios de la biblioteca, debe ser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igual o mayor </w:t>
      </w:r>
      <w:r>
        <w:rPr>
          <w:rFonts w:ascii="Calibri" w:hAnsi="Calibri" w:cs="Calibri"/>
          <w:color w:val="292929"/>
          <w:sz w:val="18"/>
          <w:szCs w:val="18"/>
        </w:rPr>
        <w:t>a la suma de sillas para niños y adultos</w:t>
      </w:r>
      <w:r w:rsidR="004D2C49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(apartado VII, pregunta 1).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4. Describa el horario de servicio de la biblioteca debe reportarse en horas completas; en caso de tener horas con minutos, anote la hora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proofErr w:type="gramStart"/>
      <w:r>
        <w:rPr>
          <w:rFonts w:ascii="Calibri" w:hAnsi="Calibri" w:cs="Calibri"/>
          <w:color w:val="292929"/>
          <w:sz w:val="18"/>
          <w:szCs w:val="18"/>
        </w:rPr>
        <w:t>inmediata</w:t>
      </w:r>
      <w:proofErr w:type="gramEnd"/>
      <w:r>
        <w:rPr>
          <w:rFonts w:ascii="Calibri" w:hAnsi="Calibri" w:cs="Calibri"/>
          <w:color w:val="292929"/>
          <w:sz w:val="18"/>
          <w:szCs w:val="18"/>
        </w:rPr>
        <w:t xml:space="preserve"> superior.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5. Anote el número de días al año que ofrece el servicio la biblioteca.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Pregunta de la 6 a la 8 seleccione una de las opciones según corresponda.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 xml:space="preserve">Pregunta 9: anote el número de estantes y los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metros lineales </w:t>
      </w:r>
      <w:r>
        <w:rPr>
          <w:rFonts w:ascii="Calibri" w:hAnsi="Calibri" w:cs="Calibri"/>
          <w:color w:val="292929"/>
          <w:sz w:val="18"/>
          <w:szCs w:val="18"/>
        </w:rPr>
        <w:t>que ocupan los libros y revistas que se encuentran en ellos</w:t>
      </w:r>
      <w:r w:rsidR="00EB72E1">
        <w:rPr>
          <w:rFonts w:ascii="Calibri" w:hAnsi="Calibri" w:cs="Calibri"/>
          <w:color w:val="292929"/>
          <w:sz w:val="18"/>
          <w:szCs w:val="18"/>
        </w:rPr>
        <w:t>; l</w:t>
      </w:r>
      <w:bookmarkStart w:id="0" w:name="_GoBack"/>
      <w:bookmarkEnd w:id="0"/>
      <w:r>
        <w:rPr>
          <w:rFonts w:ascii="Calibri" w:hAnsi="Calibri" w:cs="Calibri"/>
          <w:color w:val="292929"/>
          <w:sz w:val="18"/>
          <w:szCs w:val="18"/>
        </w:rPr>
        <w:t>os estantes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proofErr w:type="gramStart"/>
      <w:r>
        <w:rPr>
          <w:rFonts w:ascii="Calibri" w:hAnsi="Calibri" w:cs="Calibri"/>
          <w:color w:val="292929"/>
          <w:sz w:val="18"/>
          <w:szCs w:val="18"/>
        </w:rPr>
        <w:t>pueden</w:t>
      </w:r>
      <w:proofErr w:type="gramEnd"/>
      <w:r>
        <w:rPr>
          <w:rFonts w:ascii="Calibri" w:hAnsi="Calibri" w:cs="Calibri"/>
          <w:color w:val="292929"/>
          <w:sz w:val="18"/>
          <w:szCs w:val="18"/>
        </w:rPr>
        <w:t xml:space="preserve"> ser: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292929"/>
          <w:sz w:val="18"/>
          <w:szCs w:val="18"/>
        </w:rPr>
        <w:t>Tablas</w:t>
      </w:r>
      <w:proofErr w:type="gramEnd"/>
      <w:r>
        <w:rPr>
          <w:rFonts w:ascii="Calibri" w:hAnsi="Calibri" w:cs="Calibri"/>
          <w:color w:val="292929"/>
          <w:sz w:val="18"/>
          <w:szCs w:val="18"/>
        </w:rPr>
        <w:t xml:space="preserve"> empotradas en la pared.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Estantes comerciales de tres entrepaños o más.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Islas (estantes con entrepaños en ambos lados).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Cualquier otro espacio útil para acomodar y clasificar los libros.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 xml:space="preserve">Lo que se solicita en este apartado es la medida lineal que ocupa el lomo de los libros.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Ejemplo: </w:t>
      </w:r>
      <w:r>
        <w:rPr>
          <w:rFonts w:ascii="Calibri" w:hAnsi="Calibri" w:cs="Calibri"/>
          <w:color w:val="292929"/>
          <w:sz w:val="18"/>
          <w:szCs w:val="18"/>
        </w:rPr>
        <w:t>si son 7 estantes de 80 cm (es decir 0.8 m)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proofErr w:type="gramStart"/>
      <w:r>
        <w:rPr>
          <w:rFonts w:ascii="Calibri" w:hAnsi="Calibri" w:cs="Calibri"/>
          <w:color w:val="292929"/>
          <w:sz w:val="18"/>
          <w:szCs w:val="18"/>
        </w:rPr>
        <w:t>de</w:t>
      </w:r>
      <w:proofErr w:type="gramEnd"/>
      <w:r>
        <w:rPr>
          <w:rFonts w:ascii="Calibri" w:hAnsi="Calibri" w:cs="Calibri"/>
          <w:color w:val="292929"/>
          <w:sz w:val="18"/>
          <w:szCs w:val="18"/>
        </w:rPr>
        <w:t xml:space="preserve"> ancho con tres anaqueles cada uno, se multiplica 0.8 m x 3 anaqueles x 7 estantes = 16.8 metros lineales, 17 m (números enteros) que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proofErr w:type="gramStart"/>
      <w:r>
        <w:rPr>
          <w:rFonts w:ascii="Calibri" w:hAnsi="Calibri" w:cs="Calibri"/>
          <w:color w:val="292929"/>
          <w:sz w:val="18"/>
          <w:szCs w:val="18"/>
        </w:rPr>
        <w:t>es</w:t>
      </w:r>
      <w:proofErr w:type="gramEnd"/>
      <w:r>
        <w:rPr>
          <w:rFonts w:ascii="Calibri" w:hAnsi="Calibri" w:cs="Calibri"/>
          <w:color w:val="292929"/>
          <w:sz w:val="18"/>
          <w:szCs w:val="18"/>
        </w:rPr>
        <w:t xml:space="preserve"> la medida del lomo de los libros.</w:t>
      </w:r>
    </w:p>
    <w:p w:rsidR="00434CEE" w:rsidRPr="000100E4" w:rsidRDefault="000100E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 xml:space="preserve">Estante 1            </w:t>
      </w:r>
      <w:r w:rsidR="005D5717">
        <w:rPr>
          <w:rFonts w:ascii="Calibri" w:hAnsi="Calibri" w:cs="Calibri"/>
          <w:color w:val="292929"/>
          <w:sz w:val="18"/>
          <w:szCs w:val="18"/>
        </w:rPr>
        <w:t xml:space="preserve">  </w:t>
      </w:r>
      <w:r>
        <w:rPr>
          <w:rFonts w:ascii="Calibri" w:hAnsi="Calibri" w:cs="Calibri"/>
          <w:color w:val="292929"/>
          <w:sz w:val="18"/>
          <w:szCs w:val="18"/>
        </w:rPr>
        <w:t xml:space="preserve">           2              </w:t>
      </w:r>
      <w:r w:rsidR="005D5717">
        <w:rPr>
          <w:rFonts w:ascii="Calibri" w:hAnsi="Calibri" w:cs="Calibri"/>
          <w:color w:val="292929"/>
          <w:sz w:val="18"/>
          <w:szCs w:val="18"/>
        </w:rPr>
        <w:t xml:space="preserve">  </w:t>
      </w:r>
      <w:r>
        <w:rPr>
          <w:rFonts w:ascii="Calibri" w:hAnsi="Calibri" w:cs="Calibri"/>
          <w:color w:val="292929"/>
          <w:sz w:val="18"/>
          <w:szCs w:val="18"/>
        </w:rPr>
        <w:t xml:space="preserve">            3           </w:t>
      </w:r>
      <w:r w:rsidR="005D5717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 xml:space="preserve">     </w:t>
      </w:r>
      <w:r w:rsidR="00204D0A">
        <w:rPr>
          <w:rFonts w:ascii="Calibri" w:hAnsi="Calibri" w:cs="Calibri"/>
          <w:color w:val="292929"/>
          <w:sz w:val="18"/>
          <w:szCs w:val="18"/>
        </w:rPr>
        <w:t xml:space="preserve">   </w:t>
      </w:r>
      <w:r>
        <w:rPr>
          <w:rFonts w:ascii="Calibri" w:hAnsi="Calibri" w:cs="Calibri"/>
          <w:color w:val="292929"/>
          <w:sz w:val="18"/>
          <w:szCs w:val="18"/>
        </w:rPr>
        <w:t xml:space="preserve">        4            </w:t>
      </w:r>
      <w:r w:rsidR="00204D0A">
        <w:rPr>
          <w:rFonts w:ascii="Calibri" w:hAnsi="Calibri" w:cs="Calibri"/>
          <w:color w:val="292929"/>
          <w:sz w:val="18"/>
          <w:szCs w:val="18"/>
        </w:rPr>
        <w:t xml:space="preserve">   </w:t>
      </w:r>
      <w:r>
        <w:rPr>
          <w:rFonts w:ascii="Calibri" w:hAnsi="Calibri" w:cs="Calibri"/>
          <w:color w:val="292929"/>
          <w:sz w:val="18"/>
          <w:szCs w:val="18"/>
        </w:rPr>
        <w:t xml:space="preserve">            </w:t>
      </w:r>
      <w:r w:rsidR="005D5717">
        <w:rPr>
          <w:rFonts w:ascii="Calibri" w:hAnsi="Calibri" w:cs="Calibri"/>
          <w:color w:val="292929"/>
          <w:sz w:val="18"/>
          <w:szCs w:val="18"/>
        </w:rPr>
        <w:t xml:space="preserve">  </w:t>
      </w:r>
      <w:r>
        <w:rPr>
          <w:rFonts w:ascii="Calibri" w:hAnsi="Calibri" w:cs="Calibri"/>
          <w:color w:val="292929"/>
          <w:sz w:val="18"/>
          <w:szCs w:val="18"/>
        </w:rPr>
        <w:t xml:space="preserve">    5              </w:t>
      </w:r>
      <w:r w:rsidR="005D5717">
        <w:rPr>
          <w:rFonts w:ascii="Calibri" w:hAnsi="Calibri" w:cs="Calibri"/>
          <w:color w:val="292929"/>
          <w:sz w:val="18"/>
          <w:szCs w:val="18"/>
        </w:rPr>
        <w:t xml:space="preserve"> </w:t>
      </w:r>
      <w:r w:rsidR="00204D0A">
        <w:rPr>
          <w:rFonts w:ascii="Calibri" w:hAnsi="Calibri" w:cs="Calibri"/>
          <w:color w:val="292929"/>
          <w:sz w:val="18"/>
          <w:szCs w:val="18"/>
        </w:rPr>
        <w:t xml:space="preserve">    </w:t>
      </w:r>
      <w:r>
        <w:rPr>
          <w:rFonts w:ascii="Calibri" w:hAnsi="Calibri" w:cs="Calibri"/>
          <w:color w:val="292929"/>
          <w:sz w:val="18"/>
          <w:szCs w:val="18"/>
        </w:rPr>
        <w:t xml:space="preserve">         6 </w:t>
      </w:r>
      <w:r w:rsidR="00204D0A">
        <w:rPr>
          <w:rFonts w:ascii="Calibri" w:hAnsi="Calibri" w:cs="Calibri"/>
          <w:color w:val="292929"/>
          <w:sz w:val="18"/>
          <w:szCs w:val="18"/>
        </w:rPr>
        <w:t xml:space="preserve">      </w:t>
      </w:r>
      <w:r>
        <w:rPr>
          <w:rFonts w:ascii="Calibri" w:hAnsi="Calibri" w:cs="Calibri"/>
          <w:color w:val="292929"/>
          <w:sz w:val="18"/>
          <w:szCs w:val="18"/>
        </w:rPr>
        <w:t xml:space="preserve">              </w:t>
      </w:r>
      <w:r w:rsidR="005D5717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 xml:space="preserve">         7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91"/>
        <w:gridCol w:w="1461"/>
        <w:gridCol w:w="1461"/>
        <w:gridCol w:w="1461"/>
        <w:gridCol w:w="1461"/>
        <w:gridCol w:w="1461"/>
        <w:gridCol w:w="1461"/>
      </w:tblGrid>
      <w:tr w:rsidR="00434CEE" w:rsidTr="00EB72E1">
        <w:trPr>
          <w:trHeight w:val="246"/>
        </w:trPr>
        <w:tc>
          <w:tcPr>
            <w:tcW w:w="1291" w:type="dxa"/>
          </w:tcPr>
          <w:p w:rsidR="00434CEE" w:rsidRPr="000100E4" w:rsidRDefault="000100E4" w:rsidP="00EB7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92929"/>
                <w:sz w:val="18"/>
                <w:szCs w:val="18"/>
              </w:rPr>
            </w:pPr>
            <w:r>
              <w:rPr>
                <w:rFonts w:ascii="Calibri" w:hAnsi="Calibri" w:cs="Calibri"/>
                <w:color w:val="292929"/>
                <w:sz w:val="18"/>
                <w:szCs w:val="18"/>
              </w:rPr>
              <w:t>Anaquel 1</w:t>
            </w: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</w:tr>
      <w:tr w:rsidR="00434CEE" w:rsidTr="00EB72E1">
        <w:trPr>
          <w:trHeight w:val="263"/>
        </w:trPr>
        <w:tc>
          <w:tcPr>
            <w:tcW w:w="1291" w:type="dxa"/>
          </w:tcPr>
          <w:p w:rsidR="00434CEE" w:rsidRPr="000100E4" w:rsidRDefault="000100E4" w:rsidP="00EB72E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92929"/>
                <w:sz w:val="18"/>
                <w:szCs w:val="18"/>
              </w:rPr>
            </w:pPr>
            <w:r>
              <w:rPr>
                <w:rFonts w:ascii="Calibri" w:hAnsi="Calibri" w:cs="Calibri"/>
                <w:color w:val="292929"/>
                <w:sz w:val="18"/>
                <w:szCs w:val="18"/>
              </w:rPr>
              <w:t>Anaquel 2</w:t>
            </w: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</w:tr>
      <w:tr w:rsidR="00434CEE" w:rsidTr="00EB72E1">
        <w:trPr>
          <w:trHeight w:val="263"/>
        </w:trPr>
        <w:tc>
          <w:tcPr>
            <w:tcW w:w="1291" w:type="dxa"/>
          </w:tcPr>
          <w:p w:rsidR="00434CEE" w:rsidRDefault="000F6846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  <w:r>
              <w:rPr>
                <w:rFonts w:ascii="Calibri" w:hAnsi="Calibri" w:cs="Calibri"/>
                <w:color w:val="292929"/>
                <w:sz w:val="18"/>
                <w:szCs w:val="18"/>
              </w:rPr>
              <w:t>Anaquel 3</w:t>
            </w: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  <w:tc>
          <w:tcPr>
            <w:tcW w:w="1461" w:type="dxa"/>
          </w:tcPr>
          <w:p w:rsidR="00434CEE" w:rsidRDefault="00434CEE" w:rsidP="00EB72E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/>
                <w:bCs/>
                <w:color w:val="292929"/>
                <w:sz w:val="18"/>
                <w:szCs w:val="18"/>
              </w:rPr>
            </w:pPr>
          </w:p>
        </w:tc>
      </w:tr>
    </w:tbl>
    <w:p w:rsidR="000100E4" w:rsidRDefault="000100E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&lt;‐ 80 cm ‐&gt;</w:t>
      </w:r>
    </w:p>
    <w:p w:rsidR="008A256C" w:rsidRDefault="008A256C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II. USUARIOS</w:t>
      </w:r>
      <w:r>
        <w:rPr>
          <w:rFonts w:ascii="Calibri" w:hAnsi="Calibri" w:cs="Calibri"/>
          <w:color w:val="292929"/>
          <w:sz w:val="18"/>
          <w:szCs w:val="18"/>
        </w:rPr>
        <w:t>. Pregunta 1: anote el total de personas que utilizaron el acervo de la biblioteca durante el año y desglóselos por sexo; Este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18"/>
          <w:szCs w:val="18"/>
        </w:rPr>
      </w:pPr>
      <w:proofErr w:type="gramStart"/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no</w:t>
      </w:r>
      <w:proofErr w:type="gramEnd"/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 debe ser 10 veces menor </w:t>
      </w:r>
      <w:r>
        <w:rPr>
          <w:rFonts w:ascii="Calibri" w:hAnsi="Calibri" w:cs="Calibri"/>
          <w:color w:val="292929"/>
          <w:sz w:val="18"/>
          <w:szCs w:val="18"/>
        </w:rPr>
        <w:t xml:space="preserve">a la suma de préstamos en sala y a domicilio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(apartado III</w:t>
      </w:r>
      <w:r>
        <w:rPr>
          <w:rFonts w:ascii="Calibri" w:hAnsi="Calibri" w:cs="Calibri"/>
          <w:color w:val="292929"/>
          <w:sz w:val="18"/>
          <w:szCs w:val="18"/>
        </w:rPr>
        <w:t xml:space="preserve">);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tampoco debe ser mayor </w:t>
      </w:r>
      <w:r>
        <w:rPr>
          <w:rFonts w:ascii="Calibri" w:hAnsi="Calibri" w:cs="Calibri"/>
          <w:color w:val="292929"/>
          <w:sz w:val="18"/>
          <w:szCs w:val="18"/>
        </w:rPr>
        <w:t>a la suma de préstamos</w:t>
      </w:r>
      <w:r w:rsidR="004E4932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 xml:space="preserve">en sala y a domicilio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(apartado III).</w:t>
      </w:r>
    </w:p>
    <w:p w:rsidR="008A256C" w:rsidRDefault="008A256C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18"/>
          <w:szCs w:val="18"/>
        </w:rPr>
      </w:pP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III. SERVICIOS</w:t>
      </w:r>
      <w:r>
        <w:rPr>
          <w:rFonts w:ascii="Calibri" w:hAnsi="Calibri" w:cs="Calibri"/>
          <w:color w:val="292929"/>
          <w:sz w:val="18"/>
          <w:szCs w:val="18"/>
        </w:rPr>
        <w:t xml:space="preserve">. Pregunta 1: En la opción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préstamo en sala </w:t>
      </w:r>
      <w:r>
        <w:rPr>
          <w:rFonts w:ascii="Calibri" w:hAnsi="Calibri" w:cs="Calibri"/>
          <w:color w:val="292929"/>
          <w:sz w:val="18"/>
          <w:szCs w:val="18"/>
        </w:rPr>
        <w:t>siempre debe existir información. Aparte de los préstamos en sala y a domicilio,</w:t>
      </w:r>
      <w:r w:rsidR="004E4932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los demás servicios se pueden señalar con una X (sin anotar la cantidad prestada durante el año) si no se lleva un control o no hubo gran</w:t>
      </w:r>
      <w:r w:rsidR="004E4932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demanda de ellos. Si marca una X en “Otros”, deberá especificar el tipo de préstamo a que se refiera.</w:t>
      </w:r>
    </w:p>
    <w:p w:rsidR="008A256C" w:rsidRDefault="008A256C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IV. COLECCIONES </w:t>
      </w:r>
      <w:r>
        <w:rPr>
          <w:rFonts w:ascii="Calibri" w:hAnsi="Calibri" w:cs="Calibri"/>
          <w:color w:val="292929"/>
          <w:sz w:val="18"/>
          <w:szCs w:val="18"/>
        </w:rPr>
        <w:t>(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debe contestar todas las preguntas</w:t>
      </w:r>
      <w:r>
        <w:rPr>
          <w:rFonts w:ascii="Calibri" w:hAnsi="Calibri" w:cs="Calibri"/>
          <w:color w:val="292929"/>
          <w:sz w:val="18"/>
          <w:szCs w:val="18"/>
        </w:rPr>
        <w:t>). Pregunta 2: si contestó afirmativamente esta pregunta, deberá dar respuesta a</w:t>
      </w:r>
      <w:r w:rsidR="004E4932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las preguntas 3 y 4 (número de colecciones/volúmenes y temas principales de las mismas).</w:t>
      </w:r>
    </w:p>
    <w:p w:rsidR="008A256C" w:rsidRDefault="008A256C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V. ACERVO</w:t>
      </w:r>
      <w:r>
        <w:rPr>
          <w:rFonts w:ascii="Calibri" w:hAnsi="Calibri" w:cs="Calibri"/>
          <w:color w:val="292929"/>
          <w:sz w:val="18"/>
          <w:szCs w:val="18"/>
        </w:rPr>
        <w:t xml:space="preserve">. Pregunta 1: en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adquisición anual </w:t>
      </w:r>
      <w:r>
        <w:rPr>
          <w:rFonts w:ascii="Calibri" w:hAnsi="Calibri" w:cs="Calibri"/>
          <w:color w:val="292929"/>
          <w:sz w:val="18"/>
          <w:szCs w:val="18"/>
        </w:rPr>
        <w:t>anote el número de adquisiciones efectuadas durante el año 201</w:t>
      </w:r>
      <w:r w:rsidR="000F6846">
        <w:rPr>
          <w:rFonts w:ascii="Calibri" w:hAnsi="Calibri" w:cs="Calibri"/>
          <w:color w:val="292929"/>
          <w:sz w:val="18"/>
          <w:szCs w:val="18"/>
        </w:rPr>
        <w:t>9</w:t>
      </w:r>
      <w:r>
        <w:rPr>
          <w:rFonts w:ascii="Calibri" w:hAnsi="Calibri" w:cs="Calibri"/>
          <w:color w:val="292929"/>
          <w:sz w:val="18"/>
          <w:szCs w:val="18"/>
        </w:rPr>
        <w:t xml:space="preserve">.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No incluya las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18"/>
          <w:szCs w:val="18"/>
        </w:rPr>
      </w:pPr>
      <w:proofErr w:type="gramStart"/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adquisiciones</w:t>
      </w:r>
      <w:proofErr w:type="gramEnd"/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 para reposición. La cantidad de</w:t>
      </w:r>
      <w:r w:rsidR="000F6846"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adquisición anual no debe ser mayor a la existencia total.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Las Bibliotecas Escolares de Educación Secundaria considerarán los Libros de Texto Gratuito si se tienen registrados como</w:t>
      </w:r>
      <w:r w:rsidR="004E4932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 xml:space="preserve">parte del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acervo </w:t>
      </w:r>
      <w:r>
        <w:rPr>
          <w:rFonts w:ascii="Calibri" w:hAnsi="Calibri" w:cs="Calibri"/>
          <w:color w:val="292929"/>
          <w:sz w:val="18"/>
          <w:szCs w:val="18"/>
        </w:rPr>
        <w:t xml:space="preserve">de la Biblioteca y se lleva un control de ellos.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No incluya bibliotecas de aula</w:t>
      </w:r>
      <w:r>
        <w:rPr>
          <w:rFonts w:ascii="Calibri" w:hAnsi="Calibri" w:cs="Calibri"/>
          <w:color w:val="292929"/>
          <w:sz w:val="18"/>
          <w:szCs w:val="18"/>
        </w:rPr>
        <w:t>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 xml:space="preserve">La suma de todos los materiales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consultados </w:t>
      </w:r>
      <w:proofErr w:type="gramStart"/>
      <w:r>
        <w:rPr>
          <w:rFonts w:ascii="Calibri" w:hAnsi="Calibri" w:cs="Calibri"/>
          <w:color w:val="292929"/>
          <w:sz w:val="18"/>
          <w:szCs w:val="18"/>
        </w:rPr>
        <w:t>durante</w:t>
      </w:r>
      <w:proofErr w:type="gramEnd"/>
      <w:r>
        <w:rPr>
          <w:rFonts w:ascii="Calibri" w:hAnsi="Calibri" w:cs="Calibri"/>
          <w:color w:val="292929"/>
          <w:sz w:val="18"/>
          <w:szCs w:val="18"/>
        </w:rPr>
        <w:t xml:space="preserve"> el año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sin incluir libros y publicaciones periódicas (títulos)</w:t>
      </w:r>
      <w:r>
        <w:rPr>
          <w:rFonts w:ascii="Calibri" w:hAnsi="Calibri" w:cs="Calibri"/>
          <w:color w:val="292929"/>
          <w:sz w:val="18"/>
          <w:szCs w:val="18"/>
        </w:rPr>
        <w:t>, debe ser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proofErr w:type="gramStart"/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igual</w:t>
      </w:r>
      <w:proofErr w:type="gramEnd"/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 a la suma de préstamo en sala y a domicilio </w:t>
      </w:r>
      <w:r>
        <w:rPr>
          <w:rFonts w:ascii="Calibri" w:hAnsi="Calibri" w:cs="Calibri"/>
          <w:color w:val="292929"/>
          <w:sz w:val="18"/>
          <w:szCs w:val="18"/>
        </w:rPr>
        <w:t>de la página 3.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 xml:space="preserve">Si hay información en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libros y publicaciones periódicas (títulos) </w:t>
      </w:r>
      <w:proofErr w:type="gramStart"/>
      <w:r>
        <w:rPr>
          <w:rFonts w:ascii="Calibri" w:hAnsi="Calibri" w:cs="Calibri"/>
          <w:color w:val="292929"/>
          <w:sz w:val="18"/>
          <w:szCs w:val="18"/>
        </w:rPr>
        <w:t>del</w:t>
      </w:r>
      <w:proofErr w:type="gramEnd"/>
      <w:r>
        <w:rPr>
          <w:rFonts w:ascii="Calibri" w:hAnsi="Calibri" w:cs="Calibri"/>
          <w:color w:val="292929"/>
          <w:sz w:val="18"/>
          <w:szCs w:val="18"/>
        </w:rPr>
        <w:t xml:space="preserve"> rubro de Adquisición Anual, Existencia Total y</w:t>
      </w:r>
      <w:r w:rsidR="004E4932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 xml:space="preserve">Consultados, debe existir información en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volúmenes </w:t>
      </w:r>
      <w:r>
        <w:rPr>
          <w:rFonts w:ascii="Calibri" w:hAnsi="Calibri" w:cs="Calibri"/>
          <w:color w:val="292929"/>
          <w:sz w:val="18"/>
          <w:szCs w:val="18"/>
        </w:rPr>
        <w:t xml:space="preserve">y ésta debe ser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igual o mayor a títulos.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Pregunta 2: </w:t>
      </w:r>
      <w:r>
        <w:rPr>
          <w:rFonts w:ascii="Calibri" w:hAnsi="Calibri" w:cs="Calibri"/>
          <w:color w:val="292929"/>
          <w:sz w:val="18"/>
          <w:szCs w:val="18"/>
        </w:rPr>
        <w:t xml:space="preserve">seleccione una respuesta para cada material.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No deje la información en blanco.</w:t>
      </w:r>
    </w:p>
    <w:p w:rsidR="008A256C" w:rsidRDefault="008A256C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18"/>
          <w:szCs w:val="18"/>
        </w:rPr>
      </w:pP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VI. PERSONAL POR FUNCIÓN. </w:t>
      </w:r>
      <w:r w:rsidR="008A256C">
        <w:rPr>
          <w:rFonts w:ascii="Calibri" w:hAnsi="Calibri" w:cs="Calibri"/>
          <w:color w:val="292929"/>
          <w:sz w:val="18"/>
          <w:szCs w:val="18"/>
        </w:rPr>
        <w:t>L</w:t>
      </w:r>
      <w:r>
        <w:rPr>
          <w:rFonts w:ascii="Calibri" w:hAnsi="Calibri" w:cs="Calibri"/>
          <w:color w:val="292929"/>
          <w:sz w:val="18"/>
          <w:szCs w:val="18"/>
        </w:rPr>
        <w:t>a información de personal que labora en la biblioteca debe reportarse de acuerdo a la función</w:t>
      </w:r>
      <w:r w:rsidR="000100E4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que desempeña y nivel de preparación, considerando los siguientes criterios: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Reporte al personal de acuerdo a la función que desempeña, independientemente de la fuente de pago.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Si una persona desempeña dos o más funciones a la vez, deberá considerarla en aquella a la que dedique mayor tiempo.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Si en la biblioteca labora solo una persona, se anotará en el rubro de directivo.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SymbolMT" w:eastAsia="SymbolMT" w:hAnsi="FranklinGothic-Book" w:cs="SymbolMT" w:hint="eastAsia"/>
          <w:color w:val="292929"/>
          <w:sz w:val="18"/>
          <w:szCs w:val="18"/>
        </w:rPr>
        <w:t></w:t>
      </w:r>
      <w:r>
        <w:rPr>
          <w:rFonts w:ascii="SymbolMT" w:eastAsia="SymbolMT" w:hAnsi="FranklinGothic-Book" w:cs="SymbolMT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Deberá considerar a todo el personal que labora en la biblioteca sin excepción.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Siempre debe haber información en el total de personal (Por lo menos un directivo, ya sea con estudio bibliotecario o de otro tipo).</w:t>
      </w:r>
    </w:p>
    <w:p w:rsidR="008A256C" w:rsidRDefault="008A256C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VII. RECURSOS MATERIALES Y COMPUTACIONALES. </w:t>
      </w:r>
      <w:r>
        <w:rPr>
          <w:rFonts w:ascii="Calibri" w:hAnsi="Calibri" w:cs="Calibri"/>
          <w:color w:val="292929"/>
          <w:sz w:val="18"/>
          <w:szCs w:val="18"/>
        </w:rPr>
        <w:t xml:space="preserve">Pregunta 1: </w:t>
      </w:r>
      <w:r w:rsidR="008A256C">
        <w:rPr>
          <w:rFonts w:ascii="Calibri" w:hAnsi="Calibri" w:cs="Calibri"/>
          <w:color w:val="292929"/>
          <w:sz w:val="18"/>
          <w:szCs w:val="18"/>
        </w:rPr>
        <w:t>Anote</w:t>
      </w:r>
      <w:r>
        <w:rPr>
          <w:rFonts w:ascii="Calibri" w:hAnsi="Calibri" w:cs="Calibri"/>
          <w:color w:val="292929"/>
          <w:sz w:val="18"/>
          <w:szCs w:val="18"/>
        </w:rPr>
        <w:t xml:space="preserve"> la cantidad total existente de los siguientes recursos (incluya los</w:t>
      </w:r>
      <w:r w:rsidR="004E4932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utilizados por el personal de la biblioteca). En el caso de Bibliotecas Escolares, reporte los recursos que pertenecen exclusivamente a la</w:t>
      </w:r>
      <w:r w:rsidR="004E4932">
        <w:rPr>
          <w:rFonts w:ascii="Calibri" w:hAnsi="Calibri" w:cs="Calibri"/>
          <w:color w:val="292929"/>
          <w:sz w:val="18"/>
          <w:szCs w:val="18"/>
        </w:rPr>
        <w:t xml:space="preserve"> </w:t>
      </w:r>
      <w:r>
        <w:rPr>
          <w:rFonts w:ascii="Calibri" w:hAnsi="Calibri" w:cs="Calibri"/>
          <w:color w:val="292929"/>
          <w:sz w:val="18"/>
          <w:szCs w:val="18"/>
        </w:rPr>
        <w:t>Biblioteca, no incluya los de la escuela.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Si reporta COMPUTADORAS E IMPRESORAS, deberá contestar los apartados del 3 al 10, de esta sección.</w:t>
      </w:r>
    </w:p>
    <w:p w:rsidR="00A57534" w:rsidRDefault="008A256C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E</w:t>
      </w:r>
      <w:r w:rsidR="00A57534">
        <w:rPr>
          <w:rFonts w:ascii="Calibri" w:hAnsi="Calibri" w:cs="Calibri"/>
          <w:color w:val="292929"/>
          <w:sz w:val="18"/>
          <w:szCs w:val="18"/>
        </w:rPr>
        <w:t xml:space="preserve">l total de computadoras en operación </w:t>
      </w:r>
      <w:r>
        <w:rPr>
          <w:rFonts w:ascii="Calibri" w:hAnsi="Calibri" w:cs="Calibri"/>
          <w:color w:val="292929"/>
          <w:sz w:val="18"/>
          <w:szCs w:val="18"/>
        </w:rPr>
        <w:t>debe</w:t>
      </w:r>
      <w:r w:rsidR="00A57534">
        <w:rPr>
          <w:rFonts w:ascii="Calibri" w:hAnsi="Calibri" w:cs="Calibri"/>
          <w:color w:val="292929"/>
          <w:sz w:val="18"/>
          <w:szCs w:val="18"/>
        </w:rPr>
        <w:t xml:space="preserve"> coincid</w:t>
      </w:r>
      <w:r>
        <w:rPr>
          <w:rFonts w:ascii="Calibri" w:hAnsi="Calibri" w:cs="Calibri"/>
          <w:color w:val="292929"/>
          <w:sz w:val="18"/>
          <w:szCs w:val="18"/>
        </w:rPr>
        <w:t>ir</w:t>
      </w:r>
      <w:r w:rsidR="00A57534">
        <w:rPr>
          <w:rFonts w:ascii="Calibri" w:hAnsi="Calibri" w:cs="Calibri"/>
          <w:color w:val="292929"/>
          <w:sz w:val="18"/>
          <w:szCs w:val="18"/>
        </w:rPr>
        <w:t xml:space="preserve"> con </w:t>
      </w:r>
      <w:r>
        <w:rPr>
          <w:rFonts w:ascii="Calibri" w:hAnsi="Calibri" w:cs="Calibri"/>
          <w:color w:val="292929"/>
          <w:sz w:val="18"/>
          <w:szCs w:val="18"/>
        </w:rPr>
        <w:t>lo</w:t>
      </w:r>
      <w:r w:rsidR="00A57534">
        <w:rPr>
          <w:rFonts w:ascii="Calibri" w:hAnsi="Calibri" w:cs="Calibri"/>
          <w:color w:val="292929"/>
          <w:sz w:val="18"/>
          <w:szCs w:val="18"/>
        </w:rPr>
        <w:t xml:space="preserve"> que reportó en el</w:t>
      </w:r>
      <w:r>
        <w:rPr>
          <w:rFonts w:ascii="Calibri" w:hAnsi="Calibri" w:cs="Calibri"/>
          <w:color w:val="292929"/>
          <w:sz w:val="18"/>
          <w:szCs w:val="18"/>
        </w:rPr>
        <w:t xml:space="preserve"> </w:t>
      </w:r>
      <w:r w:rsidR="00A57534">
        <w:rPr>
          <w:rFonts w:ascii="Calibri" w:hAnsi="Calibri" w:cs="Calibri"/>
          <w:color w:val="292929"/>
          <w:sz w:val="18"/>
          <w:szCs w:val="18"/>
        </w:rPr>
        <w:t>apartado 2 de esta sección.</w:t>
      </w:r>
    </w:p>
    <w:p w:rsidR="008A256C" w:rsidRDefault="008A256C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18"/>
          <w:szCs w:val="18"/>
        </w:rPr>
      </w:pP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VIII. AUTOMATIZACIÓN DE LA BIBLIOTECA</w:t>
      </w:r>
      <w:r>
        <w:rPr>
          <w:rFonts w:ascii="Calibri" w:hAnsi="Calibri" w:cs="Calibri"/>
          <w:color w:val="292929"/>
          <w:sz w:val="18"/>
          <w:szCs w:val="18"/>
        </w:rPr>
        <w:t xml:space="preserve">: si existen computadoras en la Biblioteca, debe contestar estos apartados.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No deje la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18"/>
          <w:szCs w:val="18"/>
        </w:rPr>
      </w:pPr>
      <w:proofErr w:type="gramStart"/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información</w:t>
      </w:r>
      <w:proofErr w:type="gramEnd"/>
      <w:r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 en blanco.</w:t>
      </w:r>
    </w:p>
    <w:p w:rsidR="00AD4963" w:rsidRDefault="00AD4963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18"/>
          <w:szCs w:val="18"/>
        </w:rPr>
      </w:pP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18"/>
          <w:szCs w:val="18"/>
        </w:rPr>
      </w:pP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ANEXO DE BIBLIOTECA VIRTUAL. Conteste cad</w:t>
      </w:r>
      <w:r w:rsidR="00562448">
        <w:rPr>
          <w:rFonts w:ascii="Calibri-Bold" w:hAnsi="Calibri-Bold" w:cs="Calibri-Bold"/>
          <w:b/>
          <w:bCs/>
          <w:color w:val="292929"/>
          <w:sz w:val="18"/>
          <w:szCs w:val="18"/>
        </w:rPr>
        <w:t xml:space="preserve">a una de las preguntas sin omitir </w:t>
      </w:r>
      <w:r>
        <w:rPr>
          <w:rFonts w:ascii="Calibri-Bold" w:hAnsi="Calibri-Bold" w:cs="Calibri-Bold"/>
          <w:b/>
          <w:bCs/>
          <w:color w:val="292929"/>
          <w:sz w:val="18"/>
          <w:szCs w:val="18"/>
        </w:rPr>
        <w:t>ninguna.</w:t>
      </w:r>
    </w:p>
    <w:p w:rsidR="005D5717" w:rsidRDefault="005D5717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18"/>
          <w:szCs w:val="18"/>
        </w:rPr>
      </w:pPr>
    </w:p>
    <w:p w:rsidR="005D5717" w:rsidRDefault="005D5717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292929"/>
          <w:sz w:val="18"/>
          <w:szCs w:val="18"/>
        </w:rPr>
      </w:pP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PARA CUALQUIER ACLARACIÓN O DUDA FAVOR DE COMUNICARSE A LA SUBDIRECCIÓN DE ESTADÍSTICA DE LA SECRETARÍA DE</w:t>
      </w:r>
    </w:p>
    <w:p w:rsidR="00A57534" w:rsidRDefault="00A57534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92929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>EDUCACIÓN AL TEL. (01‐844) 411‐8800 EXTS. 31</w:t>
      </w:r>
      <w:r w:rsidR="001D7777">
        <w:rPr>
          <w:rFonts w:ascii="Calibri" w:hAnsi="Calibri" w:cs="Calibri"/>
          <w:color w:val="292929"/>
          <w:sz w:val="18"/>
          <w:szCs w:val="18"/>
        </w:rPr>
        <w:t>83</w:t>
      </w:r>
      <w:r>
        <w:rPr>
          <w:rFonts w:ascii="Calibri" w:hAnsi="Calibri" w:cs="Calibri"/>
          <w:color w:val="292929"/>
          <w:sz w:val="18"/>
          <w:szCs w:val="18"/>
        </w:rPr>
        <w:t>, 3007 Y 3162 EN SALTILLO, COAHUILA</w:t>
      </w:r>
      <w:r w:rsidR="00EB72E1">
        <w:rPr>
          <w:rFonts w:ascii="Calibri" w:hAnsi="Calibri" w:cs="Calibri"/>
          <w:color w:val="292929"/>
          <w:sz w:val="18"/>
          <w:szCs w:val="18"/>
        </w:rPr>
        <w:t xml:space="preserve">, </w:t>
      </w:r>
      <w:r>
        <w:rPr>
          <w:rFonts w:ascii="Calibri" w:hAnsi="Calibri" w:cs="Calibri"/>
          <w:color w:val="292929"/>
          <w:sz w:val="18"/>
          <w:szCs w:val="18"/>
        </w:rPr>
        <w:t xml:space="preserve"> A LA SUBDIRECCIÓN DE SERVICIOS EDUCATIVOS</w:t>
      </w:r>
    </w:p>
    <w:p w:rsidR="00A57534" w:rsidRDefault="00EB72E1" w:rsidP="00EB72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18"/>
          <w:szCs w:val="18"/>
        </w:rPr>
      </w:pPr>
      <w:r>
        <w:rPr>
          <w:rFonts w:ascii="Calibri" w:hAnsi="Calibri" w:cs="Calibri"/>
          <w:color w:val="292929"/>
          <w:sz w:val="18"/>
          <w:szCs w:val="18"/>
        </w:rPr>
        <w:t xml:space="preserve">REGIONAL CORRESPONDIENTE </w:t>
      </w:r>
      <w:proofErr w:type="spellStart"/>
      <w:r>
        <w:rPr>
          <w:rFonts w:ascii="Calibri" w:hAnsi="Calibri" w:cs="Calibri"/>
          <w:color w:val="292929"/>
          <w:sz w:val="18"/>
          <w:szCs w:val="18"/>
        </w:rPr>
        <w:t>Ó</w:t>
      </w:r>
      <w:proofErr w:type="spellEnd"/>
      <w:r>
        <w:rPr>
          <w:rFonts w:ascii="Calibri" w:hAnsi="Calibri" w:cs="Calibri"/>
          <w:color w:val="292929"/>
          <w:sz w:val="18"/>
          <w:szCs w:val="18"/>
        </w:rPr>
        <w:t xml:space="preserve"> </w:t>
      </w:r>
      <w:r w:rsidR="00A57534">
        <w:rPr>
          <w:rFonts w:ascii="Calibri" w:hAnsi="Calibri" w:cs="Calibri"/>
          <w:color w:val="292929"/>
          <w:sz w:val="18"/>
          <w:szCs w:val="18"/>
        </w:rPr>
        <w:t>A LOS CORREOS ELECTRÓNICOS:</w:t>
      </w:r>
      <w:r>
        <w:rPr>
          <w:rFonts w:ascii="Calibri" w:hAnsi="Calibri" w:cs="Calibri"/>
          <w:color w:val="292929"/>
          <w:sz w:val="18"/>
          <w:szCs w:val="18"/>
        </w:rPr>
        <w:t xml:space="preserve"> </w:t>
      </w:r>
      <w:hyperlink r:id="rId8" w:history="1">
        <w:r w:rsidR="008A256C" w:rsidRPr="00387F06">
          <w:rPr>
            <w:rStyle w:val="Hipervnculo"/>
            <w:rFonts w:ascii="Calibri" w:hAnsi="Calibri" w:cs="Calibri"/>
            <w:sz w:val="18"/>
            <w:szCs w:val="18"/>
          </w:rPr>
          <w:t>edmundomanuel.valdez@docentecoahuila.gob.mx</w:t>
        </w:r>
      </w:hyperlink>
      <w:r>
        <w:rPr>
          <w:rFonts w:ascii="Calibri" w:hAnsi="Calibri" w:cs="Calibri"/>
          <w:color w:val="0000FF"/>
          <w:sz w:val="18"/>
          <w:szCs w:val="18"/>
        </w:rPr>
        <w:t xml:space="preserve"> y/o</w:t>
      </w:r>
    </w:p>
    <w:p w:rsidR="00407A40" w:rsidRDefault="00A57534" w:rsidP="00EB72E1">
      <w:pPr>
        <w:jc w:val="both"/>
      </w:pPr>
      <w:r>
        <w:rPr>
          <w:rFonts w:ascii="Calibri" w:hAnsi="Calibri" w:cs="Calibri"/>
          <w:color w:val="0000FF"/>
          <w:sz w:val="18"/>
          <w:szCs w:val="18"/>
        </w:rPr>
        <w:t>mariagloria.carranza@docentecoahuila.gob.mx</w:t>
      </w:r>
    </w:p>
    <w:sectPr w:rsidR="00407A40" w:rsidSect="00584316">
      <w:headerReference w:type="default" r:id="rId9"/>
      <w:pgSz w:w="12242" w:h="20163" w:code="5"/>
      <w:pgMar w:top="1531" w:right="760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D5" w:rsidRDefault="00B43DD5" w:rsidP="009D3421">
      <w:pPr>
        <w:spacing w:after="0" w:line="240" w:lineRule="auto"/>
      </w:pPr>
      <w:r>
        <w:separator/>
      </w:r>
    </w:p>
  </w:endnote>
  <w:endnote w:type="continuationSeparator" w:id="0">
    <w:p w:rsidR="00B43DD5" w:rsidRDefault="00B43DD5" w:rsidP="009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D5" w:rsidRDefault="00B43DD5" w:rsidP="009D3421">
      <w:pPr>
        <w:spacing w:after="0" w:line="240" w:lineRule="auto"/>
      </w:pPr>
      <w:r>
        <w:separator/>
      </w:r>
    </w:p>
  </w:footnote>
  <w:footnote w:type="continuationSeparator" w:id="0">
    <w:p w:rsidR="00B43DD5" w:rsidRDefault="00B43DD5" w:rsidP="009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21" w:rsidRDefault="009D3421" w:rsidP="0058431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047B7E8E" wp14:editId="10B2C197">
          <wp:extent cx="1504950" cy="4095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40F1D"/>
    <w:multiLevelType w:val="hybridMultilevel"/>
    <w:tmpl w:val="580C58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A508A"/>
    <w:multiLevelType w:val="hybridMultilevel"/>
    <w:tmpl w:val="8E886A86"/>
    <w:lvl w:ilvl="0" w:tplc="080A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34"/>
    <w:rsid w:val="000100E4"/>
    <w:rsid w:val="000F6846"/>
    <w:rsid w:val="00131E37"/>
    <w:rsid w:val="001D7777"/>
    <w:rsid w:val="00204D0A"/>
    <w:rsid w:val="003D4347"/>
    <w:rsid w:val="003E607A"/>
    <w:rsid w:val="00407A40"/>
    <w:rsid w:val="00434CEE"/>
    <w:rsid w:val="004855D2"/>
    <w:rsid w:val="004B517C"/>
    <w:rsid w:val="004D2C49"/>
    <w:rsid w:val="004E4932"/>
    <w:rsid w:val="00562448"/>
    <w:rsid w:val="00584316"/>
    <w:rsid w:val="005D382E"/>
    <w:rsid w:val="005D5717"/>
    <w:rsid w:val="005D5FEE"/>
    <w:rsid w:val="00604F32"/>
    <w:rsid w:val="006256B2"/>
    <w:rsid w:val="00705FEB"/>
    <w:rsid w:val="0077434C"/>
    <w:rsid w:val="00775AE4"/>
    <w:rsid w:val="008A14E0"/>
    <w:rsid w:val="008A256C"/>
    <w:rsid w:val="008B461B"/>
    <w:rsid w:val="009D3421"/>
    <w:rsid w:val="00A3021F"/>
    <w:rsid w:val="00A4297A"/>
    <w:rsid w:val="00A4554D"/>
    <w:rsid w:val="00A57534"/>
    <w:rsid w:val="00A77890"/>
    <w:rsid w:val="00AD4963"/>
    <w:rsid w:val="00AD6AF1"/>
    <w:rsid w:val="00AE5769"/>
    <w:rsid w:val="00B3734F"/>
    <w:rsid w:val="00B43DD5"/>
    <w:rsid w:val="00DE023D"/>
    <w:rsid w:val="00EB72E1"/>
    <w:rsid w:val="00EE0134"/>
    <w:rsid w:val="00EF64D9"/>
    <w:rsid w:val="00F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1D22B2-37E3-4A46-8C55-F3503E57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34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421"/>
  </w:style>
  <w:style w:type="paragraph" w:styleId="Piedepgina">
    <w:name w:val="footer"/>
    <w:basedOn w:val="Normal"/>
    <w:link w:val="PiedepginaCar"/>
    <w:uiPriority w:val="99"/>
    <w:unhideWhenUsed/>
    <w:rsid w:val="009D34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421"/>
  </w:style>
  <w:style w:type="paragraph" w:styleId="Textodeglobo">
    <w:name w:val="Balloon Text"/>
    <w:basedOn w:val="Normal"/>
    <w:link w:val="TextodegloboCar"/>
    <w:uiPriority w:val="99"/>
    <w:semiHidden/>
    <w:unhideWhenUsed/>
    <w:rsid w:val="009D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4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524B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undomanuel.valdez@docentecoahuila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912bibliotecas.sep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Mely</cp:lastModifiedBy>
  <cp:revision>3</cp:revision>
  <cp:lastPrinted>2020-02-07T20:47:00Z</cp:lastPrinted>
  <dcterms:created xsi:type="dcterms:W3CDTF">2020-02-07T20:35:00Z</dcterms:created>
  <dcterms:modified xsi:type="dcterms:W3CDTF">2020-02-07T20:48:00Z</dcterms:modified>
</cp:coreProperties>
</file>